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74" w:rsidRPr="00C80974" w:rsidRDefault="00C80974" w:rsidP="00C80974">
      <w:pPr>
        <w:pStyle w:val="TableParagraph"/>
        <w:jc w:val="center"/>
        <w:rPr>
          <w:rFonts w:ascii="微软雅黑" w:eastAsia="微软雅黑" w:hAnsi="微软雅黑" w:hint="eastAsia"/>
          <w:b/>
          <w:color w:val="C00000"/>
          <w:sz w:val="40"/>
          <w:szCs w:val="40"/>
          <w:lang w:eastAsia="zh-CN"/>
        </w:rPr>
      </w:pPr>
      <w:bookmarkStart w:id="0" w:name="_GoBack"/>
      <w:bookmarkEnd w:id="0"/>
      <w:r w:rsidRPr="00C80974">
        <w:rPr>
          <w:rFonts w:ascii="微软雅黑" w:eastAsia="微软雅黑" w:hAnsi="微软雅黑"/>
          <w:b/>
          <w:sz w:val="40"/>
          <w:szCs w:val="40"/>
        </w:rPr>
        <w:t>登云</w:t>
      </w:r>
      <w:r w:rsidRPr="00C80974">
        <w:rPr>
          <w:rFonts w:ascii="微软雅黑" w:eastAsia="微软雅黑" w:hAnsi="微软雅黑" w:hint="eastAsia"/>
          <w:b/>
          <w:sz w:val="40"/>
          <w:szCs w:val="40"/>
        </w:rPr>
        <w:t>数据库</w:t>
      </w:r>
      <w:r w:rsidRPr="00C80974">
        <w:rPr>
          <w:rFonts w:ascii="微软雅黑" w:eastAsia="微软雅黑" w:hAnsi="微软雅黑"/>
          <w:b/>
          <w:sz w:val="40"/>
          <w:szCs w:val="40"/>
        </w:rPr>
        <w:t>一体机</w:t>
      </w:r>
    </w:p>
    <w:p w:rsidR="003F5CD7" w:rsidRPr="003F5CD7" w:rsidRDefault="003F5CD7" w:rsidP="003F5CD7">
      <w:pPr>
        <w:pStyle w:val="TableParagraph"/>
        <w:rPr>
          <w:rFonts w:ascii="微软雅黑" w:eastAsia="微软雅黑" w:hAnsi="微软雅黑"/>
          <w:b/>
          <w:color w:val="C00000"/>
          <w:sz w:val="24"/>
          <w:szCs w:val="24"/>
          <w:lang w:eastAsia="zh-CN"/>
        </w:rPr>
      </w:pPr>
      <w:r w:rsidRPr="003F5CD7">
        <w:rPr>
          <w:rFonts w:ascii="微软雅黑" w:eastAsia="微软雅黑" w:hAnsi="微软雅黑" w:hint="eastAsia"/>
          <w:b/>
          <w:color w:val="C00000"/>
          <w:sz w:val="24"/>
          <w:szCs w:val="24"/>
          <w:lang w:eastAsia="zh-CN"/>
        </w:rPr>
        <w:t>产品简介</w:t>
      </w:r>
    </w:p>
    <w:p w:rsid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神州数码登云</w:t>
      </w:r>
      <w:r>
        <w:rPr>
          <w:rFonts w:ascii="微软雅黑" w:eastAsia="微软雅黑" w:hAnsi="微软雅黑" w:hint="eastAsia"/>
        </w:rPr>
        <w:t>数据库</w:t>
      </w:r>
      <w:r>
        <w:rPr>
          <w:rFonts w:ascii="微软雅黑" w:eastAsia="微软雅黑" w:hAnsi="微软雅黑"/>
        </w:rPr>
        <w:t>一体机</w:t>
      </w:r>
      <w:r w:rsidRPr="004A42B2">
        <w:rPr>
          <w:rFonts w:ascii="微软雅黑" w:eastAsia="微软雅黑" w:hAnsi="微软雅黑"/>
        </w:rPr>
        <w:t>通过集成设计为Oracle数据库带来了卓越的性能、极佳的成本效益和极高的可用性。</w:t>
      </w:r>
      <w:r w:rsidR="003F2B4C">
        <w:rPr>
          <w:rFonts w:ascii="微软雅黑" w:eastAsia="微软雅黑" w:hAnsi="微软雅黑"/>
        </w:rPr>
        <w:t>登云</w:t>
      </w:r>
      <w:r w:rsidR="003F2B4C">
        <w:rPr>
          <w:rFonts w:ascii="微软雅黑" w:eastAsia="微软雅黑" w:hAnsi="微软雅黑" w:hint="eastAsia"/>
        </w:rPr>
        <w:t>数据库</w:t>
      </w:r>
      <w:r w:rsidR="003F2B4C">
        <w:rPr>
          <w:rFonts w:ascii="微软雅黑" w:eastAsia="微软雅黑" w:hAnsi="微软雅黑"/>
        </w:rPr>
        <w:t>一体机</w:t>
      </w:r>
      <w:r w:rsidRPr="004A42B2">
        <w:rPr>
          <w:rFonts w:ascii="微软雅黑" w:eastAsia="微软雅黑" w:hAnsi="微软雅黑"/>
        </w:rPr>
        <w:t>采用支持云的现代化架构，内含可横向扩展的高性能数据库服务器、可横向扩展的智能存储服务器（配有先进的</w:t>
      </w:r>
      <w:r>
        <w:rPr>
          <w:rFonts w:ascii="微软雅黑" w:eastAsia="微软雅黑" w:hAnsi="微软雅黑"/>
        </w:rPr>
        <w:t>PCIe</w:t>
      </w:r>
      <w:r w:rsidRPr="004A42B2">
        <w:rPr>
          <w:rFonts w:ascii="微软雅黑" w:eastAsia="微软雅黑" w:hAnsi="微软雅黑"/>
        </w:rPr>
        <w:t>闪存）、使用持久性内存的先进存储缓存以及连接所有服务器和存储的云级RDMA over Converged Ethernet (RoCE) 内部结构。</w:t>
      </w:r>
      <w:r w:rsidR="003F2B4C">
        <w:rPr>
          <w:rFonts w:ascii="微软雅黑" w:eastAsia="微软雅黑" w:hAnsi="微软雅黑"/>
        </w:rPr>
        <w:t>登云</w:t>
      </w:r>
      <w:r w:rsidR="003F2B4C">
        <w:rPr>
          <w:rFonts w:ascii="微软雅黑" w:eastAsia="微软雅黑" w:hAnsi="微软雅黑" w:hint="eastAsia"/>
        </w:rPr>
        <w:t>数据库</w:t>
      </w:r>
      <w:r w:rsidR="003F2B4C">
        <w:rPr>
          <w:rFonts w:ascii="微软雅黑" w:eastAsia="微软雅黑" w:hAnsi="微软雅黑"/>
        </w:rPr>
        <w:t>一体机</w:t>
      </w:r>
      <w:r w:rsidRPr="004A42B2">
        <w:rPr>
          <w:rFonts w:ascii="微软雅黑" w:eastAsia="微软雅黑" w:hAnsi="微软雅黑"/>
        </w:rPr>
        <w:t>采用独有的算法和协议，在存储、计算和网络中实现了数据库智能，因此，与其他平台相比，能以更低的成本提供更高的性能和容量。它适用于所有类型的现代数据库负载，包括联机事务处理(OLTP)、数据仓库(DW)、内存分析、物联网(IoT)、财务、游戏、合规性数据管理以及高效整合的混合负载。</w:t>
      </w:r>
      <w:r w:rsidR="00103187">
        <w:rPr>
          <w:rFonts w:ascii="微软雅黑" w:eastAsia="微软雅黑" w:hAnsi="微软雅黑"/>
        </w:rPr>
        <w:t>登云</w:t>
      </w:r>
      <w:r w:rsidR="00103187">
        <w:rPr>
          <w:rFonts w:ascii="微软雅黑" w:eastAsia="微软雅黑" w:hAnsi="微软雅黑" w:hint="eastAsia"/>
        </w:rPr>
        <w:t>数据库</w:t>
      </w:r>
      <w:r w:rsidR="00103187">
        <w:rPr>
          <w:rFonts w:ascii="微软雅黑" w:eastAsia="微软雅黑" w:hAnsi="微软雅黑"/>
        </w:rPr>
        <w:t>一体机</w:t>
      </w:r>
      <w:r>
        <w:rPr>
          <w:rFonts w:ascii="微软雅黑" w:eastAsia="微软雅黑" w:hAnsi="微软雅黑"/>
        </w:rPr>
        <w:t>X9M-2</w:t>
      </w:r>
      <w:r w:rsidRPr="004A42B2">
        <w:rPr>
          <w:rFonts w:ascii="微软雅黑" w:eastAsia="微软雅黑" w:hAnsi="微软雅黑"/>
        </w:rPr>
        <w:t>部署简单、快速，能为您极其重要的数据库提供全面的支持和保护。</w:t>
      </w:r>
    </w:p>
    <w:p w:rsidR="00743949" w:rsidRPr="003749F2" w:rsidRDefault="00743949" w:rsidP="00743949">
      <w:pPr>
        <w:widowControl/>
        <w:spacing w:line="0" w:lineRule="atLeas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24466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itij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27" w:rsidRPr="00472827" w:rsidRDefault="00472827" w:rsidP="003F5CD7">
      <w:pPr>
        <w:pStyle w:val="TableParagraph"/>
        <w:rPr>
          <w:rFonts w:ascii="微软雅黑" w:eastAsia="微软雅黑" w:hAnsi="微软雅黑"/>
          <w:b/>
          <w:color w:val="C00000"/>
          <w:sz w:val="24"/>
          <w:szCs w:val="24"/>
          <w:lang w:eastAsia="zh-CN"/>
        </w:rPr>
      </w:pPr>
      <w:r w:rsidRPr="00472827">
        <w:rPr>
          <w:rFonts w:ascii="微软雅黑" w:eastAsia="微软雅黑" w:hAnsi="微软雅黑"/>
          <w:b/>
          <w:color w:val="C00000"/>
          <w:sz w:val="24"/>
          <w:szCs w:val="24"/>
          <w:lang w:eastAsia="zh-CN"/>
        </w:rPr>
        <w:t>主要优势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 系统经过预先配置、预先测试并且针对所有数据库应用进行了优化</w:t>
      </w:r>
      <w:r w:rsidR="00743949">
        <w:rPr>
          <w:rFonts w:ascii="微软雅黑" w:eastAsia="微软雅黑" w:hAnsi="微软雅黑" w:hint="eastAsia"/>
        </w:rPr>
        <w:t>，实现敏捷交付</w:t>
      </w:r>
    </w:p>
    <w:p w:rsidR="003F5CD7" w:rsidRDefault="00472827" w:rsidP="003F5CD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="003F5CD7" w:rsidRPr="00472827">
        <w:rPr>
          <w:rFonts w:ascii="微软雅黑" w:eastAsia="微软雅黑" w:hAnsi="微软雅黑"/>
        </w:rPr>
        <w:t>100 Gb/秒 RoCE 网络</w:t>
      </w:r>
    </w:p>
    <w:p w:rsidR="00845162" w:rsidRPr="00845162" w:rsidRDefault="00845162" w:rsidP="00845162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支持Oracle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RDS协议</w:t>
      </w:r>
    </w:p>
    <w:p w:rsidR="003F5CD7" w:rsidRPr="00472827" w:rsidRDefault="003F5CD7" w:rsidP="003F5CD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>
        <w:rPr>
          <w:rFonts w:ascii="微软雅黑" w:eastAsia="微软雅黑" w:hAnsi="微软雅黑"/>
        </w:rPr>
        <w:t xml:space="preserve"> </w:t>
      </w:r>
      <w:r w:rsidRPr="00472827">
        <w:rPr>
          <w:rFonts w:ascii="微软雅黑" w:eastAsia="微软雅黑" w:hAnsi="微软雅黑"/>
        </w:rPr>
        <w:t>持久性内存加速</w:t>
      </w:r>
      <w:r w:rsidR="00845162">
        <w:rPr>
          <w:rFonts w:ascii="微软雅黑" w:eastAsia="微软雅黑" w:hAnsi="微软雅黑" w:hint="eastAsia"/>
        </w:rPr>
        <w:t>，智能PMEM、闪存缓存</w:t>
      </w:r>
    </w:p>
    <w:p w:rsidR="003F5CD7" w:rsidRDefault="00845162" w:rsidP="003F5CD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智能存储，SQL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Offload可用于SQL分流</w:t>
      </w:r>
    </w:p>
    <w:p w:rsidR="00845162" w:rsidRDefault="00845162" w:rsidP="003F5CD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存储索引，减少全表扫描</w:t>
      </w:r>
    </w:p>
    <w:p w:rsidR="00845162" w:rsidRDefault="00845162" w:rsidP="003F5CD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混合列压缩，</w:t>
      </w:r>
      <w:r w:rsidR="00743949">
        <w:rPr>
          <w:rFonts w:ascii="微软雅黑" w:eastAsia="微软雅黑" w:hAnsi="微软雅黑" w:hint="eastAsia"/>
        </w:rPr>
        <w:t>5</w:t>
      </w:r>
      <w:r w:rsidR="00743949">
        <w:rPr>
          <w:rFonts w:ascii="微软雅黑" w:eastAsia="微软雅黑" w:hAnsi="微软雅黑"/>
        </w:rPr>
        <w:t>-20</w:t>
      </w:r>
      <w:r w:rsidR="00743949">
        <w:rPr>
          <w:rFonts w:ascii="微软雅黑" w:eastAsia="微软雅黑" w:hAnsi="微软雅黑" w:hint="eastAsia"/>
        </w:rPr>
        <w:t>倍压缩比，</w:t>
      </w:r>
      <w:r w:rsidRPr="00743949">
        <w:rPr>
          <w:rFonts w:ascii="微软雅黑" w:eastAsia="微软雅黑" w:hAnsi="微软雅黑" w:hint="eastAsia"/>
        </w:rPr>
        <w:t>平均存储节省达到了</w:t>
      </w:r>
      <w:r w:rsidRPr="00743949">
        <w:rPr>
          <w:rFonts w:ascii="微软雅黑" w:eastAsia="微软雅黑" w:hAnsi="微软雅黑"/>
        </w:rPr>
        <w:t>10</w:t>
      </w:r>
      <w:r w:rsidRPr="00743949">
        <w:rPr>
          <w:rFonts w:ascii="微软雅黑" w:eastAsia="微软雅黑" w:hAnsi="微软雅黑" w:hint="eastAsia"/>
        </w:rPr>
        <w:t>倍，</w:t>
      </w:r>
      <w:r>
        <w:rPr>
          <w:rFonts w:ascii="微软雅黑" w:eastAsia="微软雅黑" w:hAnsi="微软雅黑" w:hint="eastAsia"/>
        </w:rPr>
        <w:t>并减少加载数据量</w:t>
      </w:r>
    </w:p>
    <w:p w:rsidR="00743949" w:rsidRPr="00743949" w:rsidRDefault="00743949" w:rsidP="00743949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 完全冗余，确保高可用性</w:t>
      </w:r>
    </w:p>
    <w:p w:rsid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 轻松添加计算服务器或存储服务器，可满足任意规模应用的需求</w:t>
      </w:r>
    </w:p>
    <w:p w:rsidR="00743949" w:rsidRPr="00472827" w:rsidRDefault="00743949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>
        <w:rPr>
          <w:rFonts w:ascii="微软雅黑" w:eastAsia="微软雅黑" w:hAnsi="微软雅黑"/>
        </w:rPr>
        <w:t xml:space="preserve"> </w:t>
      </w:r>
      <w:r w:rsidRPr="00743949">
        <w:rPr>
          <w:rFonts w:ascii="微软雅黑" w:eastAsia="微软雅黑" w:hAnsi="微软雅黑" w:hint="eastAsia"/>
        </w:rPr>
        <w:t>硬件、系统、软件</w:t>
      </w:r>
      <w:r>
        <w:rPr>
          <w:rFonts w:ascii="微软雅黑" w:eastAsia="微软雅黑" w:hAnsi="微软雅黑" w:hint="eastAsia"/>
        </w:rPr>
        <w:t>一体化，实现单点运维和一站式服务</w:t>
      </w:r>
    </w:p>
    <w:p w:rsidR="00472827" w:rsidRPr="00BD6BFB" w:rsidRDefault="00472827" w:rsidP="003F5CD7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b/>
          <w:color w:val="C00000"/>
          <w:sz w:val="24"/>
          <w:szCs w:val="24"/>
          <w:lang w:eastAsia="zh-CN"/>
        </w:rPr>
      </w:pPr>
      <w:r w:rsidRPr="00BD6BFB">
        <w:rPr>
          <w:rFonts w:ascii="微软雅黑" w:eastAsia="微软雅黑" w:hAnsi="微软雅黑" w:hint="eastAsia"/>
          <w:b/>
          <w:color w:val="C00000"/>
          <w:sz w:val="24"/>
          <w:szCs w:val="24"/>
          <w:lang w:eastAsia="zh-CN"/>
        </w:rPr>
        <w:t>特性和功能</w:t>
      </w:r>
      <w:r w:rsidRPr="00BD6BFB">
        <w:rPr>
          <w:rFonts w:ascii="微软雅黑" w:eastAsia="微软雅黑" w:hAnsi="微软雅黑"/>
          <w:b/>
          <w:color w:val="C00000"/>
          <w:sz w:val="24"/>
          <w:szCs w:val="24"/>
          <w:lang w:eastAsia="zh-CN"/>
        </w:rPr>
        <w:t xml:space="preserve"> </w:t>
      </w:r>
    </w:p>
    <w:p w:rsidR="00472827" w:rsidRPr="00472827" w:rsidRDefault="0010318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lastRenderedPageBreak/>
        <w:t>登云数据库一体机</w:t>
      </w:r>
      <w:r w:rsidR="00472827" w:rsidRPr="00472827">
        <w:rPr>
          <w:rFonts w:ascii="微软雅黑" w:eastAsia="微软雅黑" w:hAnsi="微软雅黑" w:hint="eastAsia"/>
          <w:b/>
          <w:u w:val="single"/>
        </w:rPr>
        <w:t>和数据库软件特性</w:t>
      </w:r>
      <w:r w:rsidR="00472827" w:rsidRPr="00472827">
        <w:rPr>
          <w:rFonts w:ascii="微软雅黑" w:eastAsia="微软雅黑" w:hAnsi="微软雅黑"/>
          <w:b/>
          <w:u w:val="single"/>
        </w:rPr>
        <w:t xml:space="preserve"> — </w:t>
      </w:r>
      <w:r w:rsidR="00472827" w:rsidRPr="00472827">
        <w:rPr>
          <w:rFonts w:ascii="微软雅黑" w:eastAsia="微软雅黑" w:hAnsi="微软雅黑" w:hint="eastAsia"/>
          <w:b/>
          <w:u w:val="single"/>
        </w:rPr>
        <w:t>分析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自动并行化处理数据扫描并将数据扫描分流至存储（独有特性）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在存储中基于“</w:t>
      </w:r>
      <w:r w:rsidRPr="00472827">
        <w:rPr>
          <w:rFonts w:ascii="微软雅黑" w:eastAsia="微软雅黑" w:hAnsi="微软雅黑"/>
        </w:rPr>
        <w:t>where</w:t>
      </w:r>
      <w:r w:rsidRPr="00472827">
        <w:rPr>
          <w:rFonts w:ascii="微软雅黑" w:eastAsia="微软雅黑" w:hAnsi="微软雅黑" w:hint="eastAsia"/>
        </w:rPr>
        <w:t>”子句筛选行（独有特性）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在存储中基于所选列筛选行（独有特性）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对</w:t>
      </w:r>
      <w:r w:rsidRPr="00472827">
        <w:rPr>
          <w:rFonts w:ascii="微软雅黑" w:eastAsia="微软雅黑" w:hAnsi="微软雅黑"/>
        </w:rPr>
        <w:t xml:space="preserve"> JSON </w:t>
      </w:r>
      <w:r w:rsidRPr="00472827">
        <w:rPr>
          <w:rFonts w:ascii="微软雅黑" w:eastAsia="微软雅黑" w:hAnsi="微软雅黑" w:hint="eastAsia"/>
        </w:rPr>
        <w:t>和</w:t>
      </w:r>
      <w:r w:rsidRPr="00472827">
        <w:rPr>
          <w:rFonts w:ascii="微软雅黑" w:eastAsia="微软雅黑" w:hAnsi="微软雅黑"/>
        </w:rPr>
        <w:t xml:space="preserve"> XML </w:t>
      </w:r>
      <w:r w:rsidRPr="00472827">
        <w:rPr>
          <w:rFonts w:ascii="微软雅黑" w:eastAsia="微软雅黑" w:hAnsi="微软雅黑" w:hint="eastAsia"/>
        </w:rPr>
        <w:t>分析查询进行存储分流（独有特性）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在存储中基于与其他表的联接筛选行（独有特性）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混合列压缩（独有特性）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存储索引数据忽略（独有特性）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按用户、查询、服务、数据库等管理</w:t>
      </w:r>
      <w:r w:rsidRPr="00472827">
        <w:rPr>
          <w:rFonts w:ascii="微软雅黑" w:eastAsia="微软雅黑" w:hAnsi="微软雅黑"/>
        </w:rPr>
        <w:t xml:space="preserve"> I/O </w:t>
      </w:r>
      <w:r w:rsidRPr="00472827">
        <w:rPr>
          <w:rFonts w:ascii="微软雅黑" w:eastAsia="微软雅黑" w:hAnsi="微软雅黑" w:hint="eastAsia"/>
        </w:rPr>
        <w:t>资源（独有特性）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在闪存缓存中自动转换为列格式（独有特性）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对表扫描进行智能闪存缓存（独有特性）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对索引快速全扫描进行存储分流（独有特性）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对加密数据扫描进行存储分流并确保</w:t>
      </w:r>
      <w:r w:rsidRPr="00472827">
        <w:rPr>
          <w:rFonts w:ascii="微软雅黑" w:eastAsia="微软雅黑" w:hAnsi="微软雅黑"/>
        </w:rPr>
        <w:t xml:space="preserve"> FIPS </w:t>
      </w:r>
      <w:r w:rsidRPr="00472827">
        <w:rPr>
          <w:rFonts w:ascii="微软雅黑" w:eastAsia="微软雅黑" w:hAnsi="微软雅黑" w:hint="eastAsia"/>
        </w:rPr>
        <w:t>合规性（独有特性）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针对</w:t>
      </w:r>
      <w:r w:rsidRPr="00472827">
        <w:rPr>
          <w:rFonts w:ascii="微软雅黑" w:eastAsia="微软雅黑" w:hAnsi="微软雅黑"/>
        </w:rPr>
        <w:t xml:space="preserve"> LOB </w:t>
      </w:r>
      <w:r w:rsidRPr="00472827">
        <w:rPr>
          <w:rFonts w:ascii="微软雅黑" w:eastAsia="微软雅黑" w:hAnsi="微软雅黑" w:hint="eastAsia"/>
        </w:rPr>
        <w:t>和</w:t>
      </w:r>
      <w:r w:rsidRPr="00472827">
        <w:rPr>
          <w:rFonts w:ascii="微软雅黑" w:eastAsia="微软雅黑" w:hAnsi="微软雅黑"/>
        </w:rPr>
        <w:t xml:space="preserve"> CLOB </w:t>
      </w:r>
      <w:r w:rsidRPr="00472827">
        <w:rPr>
          <w:rFonts w:ascii="微软雅黑" w:eastAsia="微软雅黑" w:hAnsi="微软雅黑" w:hint="eastAsia"/>
        </w:rPr>
        <w:t>的存储分流（独有特性）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针对最小值</w:t>
      </w:r>
      <w:r w:rsidRPr="00472827">
        <w:rPr>
          <w:rFonts w:ascii="微软雅黑" w:eastAsia="微软雅黑" w:hAnsi="微软雅黑"/>
        </w:rPr>
        <w:t>/</w:t>
      </w:r>
      <w:r w:rsidRPr="00472827">
        <w:rPr>
          <w:rFonts w:ascii="微软雅黑" w:eastAsia="微软雅黑" w:hAnsi="微软雅黑" w:hint="eastAsia"/>
        </w:rPr>
        <w:t>最大值运算的存储分流（独有特性）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针对数据挖掘的存储分流（独有特性）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如果存储</w:t>
      </w:r>
      <w:r w:rsidRPr="00472827">
        <w:rPr>
          <w:rFonts w:ascii="微软雅黑" w:eastAsia="微软雅黑" w:hAnsi="微软雅黑"/>
        </w:rPr>
        <w:t xml:space="preserve"> CPU </w:t>
      </w:r>
      <w:r w:rsidRPr="00472827">
        <w:rPr>
          <w:rFonts w:ascii="微软雅黑" w:eastAsia="微软雅黑" w:hAnsi="微软雅黑" w:hint="eastAsia"/>
        </w:rPr>
        <w:t>繁忙，则反向分流到数据库服务器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</w:t>
      </w:r>
      <w:r w:rsidRPr="00472827">
        <w:rPr>
          <w:rFonts w:ascii="微软雅黑" w:eastAsia="微软雅黑" w:hAnsi="微软雅黑" w:hint="eastAsia"/>
        </w:rPr>
        <w:t xml:space="preserve"> 自动列化数据（独有特性）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当数据加载至闪存缓存时，自动将其转换为内存中格式（独有特性）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10318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t>登云数据库一体机</w:t>
      </w:r>
      <w:r w:rsidR="00472827" w:rsidRPr="00472827">
        <w:rPr>
          <w:rFonts w:ascii="微软雅黑" w:eastAsia="微软雅黑" w:hAnsi="微软雅黑" w:hint="eastAsia"/>
          <w:b/>
          <w:u w:val="single"/>
        </w:rPr>
        <w:t>和数据库软件特性</w:t>
      </w:r>
      <w:r w:rsidR="003F2B4C">
        <w:rPr>
          <w:rFonts w:ascii="微软雅黑" w:eastAsia="微软雅黑" w:hAnsi="微软雅黑"/>
          <w:b/>
          <w:u w:val="single"/>
        </w:rPr>
        <w:t xml:space="preserve"> — OLTP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数据库感知式</w:t>
      </w:r>
      <w:r w:rsidRPr="00472827">
        <w:rPr>
          <w:rFonts w:ascii="微软雅黑" w:eastAsia="微软雅黑" w:hAnsi="微软雅黑"/>
        </w:rPr>
        <w:t xml:space="preserve"> PCI </w:t>
      </w:r>
      <w:r w:rsidRPr="00472827">
        <w:rPr>
          <w:rFonts w:ascii="微软雅黑" w:eastAsia="微软雅黑" w:hAnsi="微软雅黑" w:hint="eastAsia"/>
        </w:rPr>
        <w:t>闪存（独有特性）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智能闪存缓存（独有特性）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智能闪存日志（独有特性）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智能写回闪存缓存（独有特性）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 按集群、负载、数据库或用户确定 I/O 优先级以确保服务质量（独有特性）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Exafusion Direct-to-Wire </w:t>
      </w:r>
      <w:r w:rsidRPr="00472827">
        <w:rPr>
          <w:rFonts w:ascii="微软雅黑" w:eastAsia="微软雅黑" w:hAnsi="微软雅黑" w:hint="eastAsia"/>
        </w:rPr>
        <w:t>协议（独有特性）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数据库智能网络资源管理（独有特性）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 Exachk</w:t>
      </w:r>
      <w:r w:rsidRPr="00472827">
        <w:rPr>
          <w:rFonts w:ascii="微软雅黑" w:eastAsia="微软雅黑" w:hAnsi="微软雅黑" w:hint="eastAsia"/>
        </w:rPr>
        <w:t>全体系验证（独有特性）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全体系安全性扫描（独有特性）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数据库范围的安全性（独有特性）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通过单元到单元重新平衡保留闪存缓存和存储索引（独有特性）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全体系安全擦除（独有特性）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即时创建数据文件（独有特性）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智能融合块传输（独有特性）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控制每个数据库的闪存缓存大小（独有特性）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In-Memory OLTP </w:t>
      </w:r>
      <w:r w:rsidRPr="00472827">
        <w:rPr>
          <w:rFonts w:ascii="微软雅黑" w:eastAsia="微软雅黑" w:hAnsi="微软雅黑" w:hint="eastAsia"/>
        </w:rPr>
        <w:t>加速（独有特性）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 xml:space="preserve">• </w:t>
      </w:r>
      <w:r w:rsidRPr="00472827">
        <w:rPr>
          <w:rFonts w:ascii="微软雅黑" w:eastAsia="微软雅黑" w:hAnsi="微软雅黑" w:hint="eastAsia"/>
        </w:rPr>
        <w:t>Undo块远程</w:t>
      </w:r>
      <w:r w:rsidRPr="00472827">
        <w:rPr>
          <w:rFonts w:ascii="微软雅黑" w:eastAsia="微软雅黑" w:hAnsi="微软雅黑"/>
        </w:rPr>
        <w:t xml:space="preserve"> RDMA </w:t>
      </w:r>
      <w:r w:rsidRPr="00472827">
        <w:rPr>
          <w:rFonts w:ascii="微软雅黑" w:eastAsia="微软雅黑" w:hAnsi="微软雅黑" w:hint="eastAsia"/>
        </w:rPr>
        <w:t>读取（独有特性）</w:t>
      </w:r>
      <w:r w:rsidRPr="00472827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472827">
        <w:rPr>
          <w:rFonts w:ascii="微软雅黑" w:eastAsia="微软雅黑" w:hAnsi="微软雅黑"/>
        </w:rPr>
        <w:t>• 每个容器数据库通过多租户选件支持 4000 个可插拔数据库（独有特性）</w:t>
      </w:r>
    </w:p>
    <w:p w:rsidR="00472827" w:rsidRPr="00472827" w:rsidRDefault="00103187" w:rsidP="00472827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t>登云数据库一体机</w:t>
      </w:r>
      <w:r w:rsidR="00472827" w:rsidRPr="00472827">
        <w:rPr>
          <w:rFonts w:ascii="微软雅黑" w:eastAsia="微软雅黑" w:hAnsi="微软雅黑" w:hint="eastAsia"/>
          <w:b/>
          <w:u w:val="single"/>
        </w:rPr>
        <w:t>和数据库软件特性</w:t>
      </w:r>
      <w:r w:rsidR="00472827" w:rsidRPr="00472827">
        <w:rPr>
          <w:rFonts w:ascii="微软雅黑" w:eastAsia="微软雅黑" w:hAnsi="微软雅黑"/>
          <w:b/>
          <w:u w:val="single"/>
        </w:rPr>
        <w:t xml:space="preserve"> — </w:t>
      </w:r>
      <w:r w:rsidR="00472827" w:rsidRPr="00472827">
        <w:rPr>
          <w:rFonts w:ascii="微软雅黑" w:eastAsia="微软雅黑" w:hAnsi="微软雅黑" w:hint="eastAsia"/>
          <w:b/>
          <w:u w:val="single"/>
        </w:rPr>
        <w:t>高可用性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即时检测节点或单元故障（独有特性）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内存中容错（独有特性）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亚秒级故障切换停滞磁盘或闪存上的</w:t>
      </w:r>
      <w:r w:rsidRPr="003F2B4C">
        <w:rPr>
          <w:rFonts w:ascii="微软雅黑" w:eastAsia="微软雅黑" w:hAnsi="微软雅黑"/>
        </w:rPr>
        <w:t xml:space="preserve"> I/O</w:t>
      </w:r>
      <w:r w:rsidRPr="003F2B4C">
        <w:rPr>
          <w:rFonts w:ascii="微软雅黑" w:eastAsia="微软雅黑" w:hAnsi="微软雅黑" w:hint="eastAsia"/>
        </w:rPr>
        <w:t>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将备份分流到存储服务器（独有特性）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数据验证（扩展式</w:t>
      </w:r>
      <w:r w:rsidRPr="003F2B4C">
        <w:rPr>
          <w:rFonts w:ascii="微软雅黑" w:eastAsia="微软雅黑" w:hAnsi="微软雅黑"/>
        </w:rPr>
        <w:t xml:space="preserve"> H.A.R.D.</w:t>
      </w:r>
      <w:r w:rsidRPr="003F2B4C">
        <w:rPr>
          <w:rFonts w:ascii="微软雅黑" w:eastAsia="微软雅黑" w:hAnsi="微软雅黑" w:hint="eastAsia"/>
        </w:rPr>
        <w:t>）（独有特性）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优先恢复关键数据库文件（独有特性）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通过读取其他存储服务器来自动修复损坏的磁盘数据（独有特性）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避免在预计存在故障的磁盘上执行读取</w:t>
      </w:r>
      <w:r w:rsidRPr="003F2B4C">
        <w:rPr>
          <w:rFonts w:ascii="微软雅黑" w:eastAsia="微软雅黑" w:hAnsi="微软雅黑"/>
        </w:rPr>
        <w:t xml:space="preserve"> I/O </w:t>
      </w:r>
      <w:r w:rsidRPr="003F2B4C">
        <w:rPr>
          <w:rFonts w:ascii="微软雅黑" w:eastAsia="微软雅黑" w:hAnsi="微软雅黑" w:hint="eastAsia"/>
        </w:rPr>
        <w:t>操作（独有特性）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限制使用、关闭再打开暂时性能低下的驱动器（独有特性）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当镜像存储服务器发生故障时提供关闭防护（独有特性）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检测并禁用不可靠的网络链路（独有特性）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重新平衡时保留存储索引（独有特性）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472827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  <w:b/>
          <w:sz w:val="18"/>
          <w:u w:val="single"/>
        </w:rPr>
      </w:pPr>
      <w:r w:rsidRPr="003F2B4C">
        <w:rPr>
          <w:rFonts w:ascii="微软雅黑" w:eastAsia="微软雅黑" w:hAnsi="微软雅黑" w:hint="eastAsia"/>
          <w:b/>
          <w:u w:val="single"/>
        </w:rPr>
        <w:t>可管理性特性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>• 具有升级预暂存优化的嵌入式 Oracle Integrated Lights Out Manager (ILOM)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>• Oracle Enterprise Manager</w:t>
      </w:r>
      <w:r w:rsidR="00103187">
        <w:rPr>
          <w:rFonts w:ascii="微软雅黑" w:eastAsia="微软雅黑" w:hAnsi="微软雅黑" w:hint="eastAsia"/>
        </w:rPr>
        <w:t>登云数据库一体机</w:t>
      </w:r>
      <w:r w:rsidRPr="003F2B4C">
        <w:rPr>
          <w:rFonts w:ascii="微软雅黑" w:eastAsia="微软雅黑" w:hAnsi="微软雅黑" w:hint="eastAsia"/>
        </w:rPr>
        <w:t>插件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活动</w:t>
      </w:r>
      <w:r w:rsidRPr="003F2B4C">
        <w:rPr>
          <w:rFonts w:ascii="微软雅黑" w:eastAsia="微软雅黑" w:hAnsi="微软雅黑"/>
        </w:rPr>
        <w:t xml:space="preserve"> AWR </w:t>
      </w:r>
      <w:r w:rsidRPr="003F2B4C">
        <w:rPr>
          <w:rFonts w:ascii="微软雅黑" w:eastAsia="微软雅黑" w:hAnsi="微软雅黑" w:hint="eastAsia"/>
        </w:rPr>
        <w:t>包含存储统计信息，以支持端到端监视（独有特性）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针对以太网连接的</w:t>
      </w:r>
      <w:r w:rsidRPr="003F2B4C">
        <w:rPr>
          <w:rFonts w:ascii="微软雅黑" w:eastAsia="微软雅黑" w:hAnsi="微软雅黑"/>
        </w:rPr>
        <w:t xml:space="preserve"> IPv6 </w:t>
      </w:r>
      <w:r w:rsidRPr="003F2B4C">
        <w:rPr>
          <w:rFonts w:ascii="微软雅黑" w:eastAsia="微软雅黑" w:hAnsi="微软雅黑" w:hint="eastAsia"/>
        </w:rPr>
        <w:t>支持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按需扩容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单元软件透明重启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闪存和磁盘生命周期管理警报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自动磁盘清理和修复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>• Oracle Linux Virtualization 的可信分区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自动创建</w:t>
      </w:r>
      <w:r w:rsidRPr="003F2B4C">
        <w:rPr>
          <w:rFonts w:ascii="微软雅黑" w:eastAsia="微软雅黑" w:hAnsi="微软雅黑"/>
        </w:rPr>
        <w:t xml:space="preserve"> VLAN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>• OEDA</w:t>
      </w:r>
      <w:r w:rsidRPr="003F2B4C">
        <w:rPr>
          <w:rFonts w:ascii="微软雅黑" w:eastAsia="微软雅黑" w:hAnsi="微软雅黑" w:hint="eastAsia"/>
        </w:rPr>
        <w:t>配置工具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单独的管理交换机和连接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从远程服务器执行</w:t>
      </w:r>
      <w:r w:rsidRPr="003F2B4C">
        <w:rPr>
          <w:rFonts w:ascii="微软雅黑" w:eastAsia="微软雅黑" w:hAnsi="微软雅黑"/>
        </w:rPr>
        <w:t xml:space="preserve"> Exacli</w:t>
      </w:r>
      <w:r w:rsidRPr="003F2B4C">
        <w:rPr>
          <w:rFonts w:ascii="微软雅黑" w:eastAsia="微软雅黑" w:hAnsi="微软雅黑" w:hint="eastAsia"/>
        </w:rPr>
        <w:t>命令行管理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</w:t>
      </w:r>
      <w:r w:rsidRPr="003F2B4C">
        <w:rPr>
          <w:rFonts w:ascii="微软雅黑" w:eastAsia="微软雅黑" w:hAnsi="微软雅黑" w:hint="eastAsia"/>
        </w:rPr>
        <w:t>通过</w:t>
      </w:r>
      <w:r w:rsidRPr="003F2B4C">
        <w:rPr>
          <w:rFonts w:ascii="微软雅黑" w:eastAsia="微软雅黑" w:hAnsi="微软雅黑"/>
        </w:rPr>
        <w:t xml:space="preserve"> Cellcli </w:t>
      </w:r>
      <w:r w:rsidRPr="003F2B4C">
        <w:rPr>
          <w:rFonts w:ascii="微软雅黑" w:eastAsia="微软雅黑" w:hAnsi="微软雅黑" w:hint="eastAsia"/>
        </w:rPr>
        <w:t>命令行管理存储服务器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 xml:space="preserve">• DCLI </w:t>
      </w:r>
      <w:r w:rsidRPr="003F2B4C">
        <w:rPr>
          <w:rFonts w:ascii="微软雅黑" w:eastAsia="微软雅黑" w:hAnsi="微软雅黑" w:hint="eastAsia"/>
        </w:rPr>
        <w:t>分布式命令行自动化工具</w:t>
      </w:r>
      <w:r w:rsidRPr="003F2B4C">
        <w:rPr>
          <w:rFonts w:ascii="微软雅黑" w:eastAsia="微软雅黑" w:hAnsi="微软雅黑"/>
        </w:rPr>
        <w:t xml:space="preserve"> </w:t>
      </w:r>
    </w:p>
    <w:p w:rsidR="00472827" w:rsidRPr="003F2B4C" w:rsidRDefault="00472827" w:rsidP="003F2B4C">
      <w:pPr>
        <w:widowControl/>
        <w:spacing w:line="0" w:lineRule="atLeast"/>
        <w:ind w:firstLineChars="200" w:firstLine="420"/>
        <w:jc w:val="left"/>
        <w:rPr>
          <w:rFonts w:ascii="微软雅黑" w:eastAsia="微软雅黑" w:hAnsi="微软雅黑"/>
        </w:rPr>
      </w:pPr>
      <w:r w:rsidRPr="003F2B4C">
        <w:rPr>
          <w:rFonts w:ascii="微软雅黑" w:eastAsia="微软雅黑" w:hAnsi="微软雅黑"/>
        </w:rPr>
        <w:t>• 自动服务请求和补丁管理程序 (patchmgr) 支持：数据库服务器</w:t>
      </w:r>
      <w:r w:rsidRPr="003F2B4C">
        <w:rPr>
          <w:rFonts w:ascii="微软雅黑" w:eastAsia="微软雅黑" w:hAnsi="微软雅黑" w:hint="eastAsia"/>
        </w:rPr>
        <w:t>、</w:t>
      </w:r>
      <w:r w:rsidRPr="003F2B4C">
        <w:rPr>
          <w:rFonts w:ascii="微软雅黑" w:eastAsia="微软雅黑" w:hAnsi="微软雅黑"/>
        </w:rPr>
        <w:t>存储服务器</w:t>
      </w:r>
      <w:r w:rsidRPr="003F2B4C">
        <w:rPr>
          <w:rFonts w:ascii="微软雅黑" w:eastAsia="微软雅黑" w:hAnsi="微软雅黑" w:hint="eastAsia"/>
        </w:rPr>
        <w:t>、</w:t>
      </w:r>
      <w:r w:rsidRPr="003F2B4C">
        <w:rPr>
          <w:rFonts w:ascii="微软雅黑" w:eastAsia="微软雅黑" w:hAnsi="微软雅黑"/>
        </w:rPr>
        <w:t>配电装置</w:t>
      </w:r>
      <w:r w:rsidRPr="003F2B4C">
        <w:rPr>
          <w:rFonts w:ascii="微软雅黑" w:eastAsia="微软雅黑" w:hAnsi="微软雅黑" w:hint="eastAsia"/>
        </w:rPr>
        <w:t>、</w:t>
      </w:r>
      <w:r w:rsidRPr="003F2B4C">
        <w:rPr>
          <w:rFonts w:ascii="微软雅黑" w:eastAsia="微软雅黑" w:hAnsi="微软雅黑"/>
        </w:rPr>
        <w:t>RoCE和管理交换机</w:t>
      </w:r>
    </w:p>
    <w:p w:rsidR="003F5CD7" w:rsidRDefault="003F5CD7"/>
    <w:p w:rsidR="003F5CD7" w:rsidRPr="003F5CD7" w:rsidRDefault="003F5CD7" w:rsidP="003F5CD7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b/>
          <w:color w:val="C00000"/>
          <w:sz w:val="24"/>
          <w:szCs w:val="24"/>
          <w:lang w:eastAsia="zh-CN"/>
        </w:rPr>
      </w:pPr>
      <w:r w:rsidRPr="003F5CD7">
        <w:rPr>
          <w:rFonts w:ascii="微软雅黑" w:eastAsia="微软雅黑" w:hAnsi="微软雅黑" w:hint="eastAsia"/>
          <w:b/>
          <w:color w:val="C00000"/>
          <w:sz w:val="24"/>
          <w:szCs w:val="24"/>
          <w:lang w:eastAsia="zh-CN"/>
        </w:rPr>
        <w:t>应用场景</w:t>
      </w:r>
    </w:p>
    <w:p w:rsidR="003F5CD7" w:rsidRDefault="003F5CD7">
      <w:r>
        <w:rPr>
          <w:noProof/>
        </w:rPr>
        <w:drawing>
          <wp:inline distT="0" distB="0" distL="0" distR="0" wp14:anchorId="086ADEF0" wp14:editId="21A3BF4B">
            <wp:extent cx="5274310" cy="16268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4C" w:rsidRDefault="00C80974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b/>
          <w:color w:val="AD552C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b/>
          <w:color w:val="C00000"/>
          <w:sz w:val="24"/>
          <w:szCs w:val="24"/>
          <w:lang w:eastAsia="zh-CN"/>
        </w:rPr>
        <w:t>技术</w:t>
      </w:r>
      <w:r w:rsidR="003F2B4C" w:rsidRPr="00BD6BFB">
        <w:rPr>
          <w:rFonts w:ascii="微软雅黑" w:eastAsia="微软雅黑" w:hAnsi="微软雅黑" w:hint="eastAsia"/>
          <w:b/>
          <w:color w:val="C00000"/>
          <w:sz w:val="24"/>
          <w:szCs w:val="24"/>
          <w:lang w:eastAsia="zh-CN"/>
        </w:rPr>
        <w:t>参数表</w:t>
      </w:r>
    </w:p>
    <w:p w:rsidR="003F2B4C" w:rsidRPr="00BD6BFB" w:rsidRDefault="00103187" w:rsidP="003F2B4C">
      <w:pPr>
        <w:pStyle w:val="TableParagraph"/>
        <w:spacing w:beforeLines="50" w:before="156" w:line="204" w:lineRule="auto"/>
        <w:ind w:right="420"/>
        <w:jc w:val="both"/>
        <w:rPr>
          <w:rFonts w:ascii="微软雅黑" w:eastAsia="微软雅黑" w:hAnsi="微软雅黑"/>
          <w:b/>
          <w:color w:val="C00000"/>
          <w:spacing w:val="30"/>
          <w:sz w:val="24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BD6BFB">
        <w:rPr>
          <w:rFonts w:ascii="微软雅黑" w:eastAsia="微软雅黑" w:hAnsi="微软雅黑"/>
          <w:color w:val="C00000"/>
          <w:lang w:eastAsia="zh-CN"/>
        </w:rPr>
        <w:t>服务器硬件</w:t>
      </w:r>
      <w:r w:rsidR="003F2B4C" w:rsidRPr="00BD6BFB">
        <w:rPr>
          <w:rFonts w:ascii="微软雅黑" w:eastAsia="微软雅黑" w:hAnsi="微软雅黑"/>
          <w:b/>
          <w:bCs/>
          <w:color w:val="C00000"/>
          <w:lang w:eastAsia="zh-CN"/>
        </w:rPr>
        <w:t xml:space="preserve"> </w:t>
      </w:r>
      <w:r w:rsidR="003F2B4C" w:rsidRPr="00BD6BFB">
        <w:rPr>
          <w:rFonts w:ascii="微软雅黑" w:eastAsia="微软雅黑" w:hAnsi="微软雅黑"/>
          <w:b/>
          <w:bCs/>
          <w:color w:val="C00000"/>
          <w:vertAlign w:val="superscript"/>
          <w:lang w:eastAsia="zh-CN"/>
        </w:rPr>
        <w:t>1、2</w:t>
      </w:r>
    </w:p>
    <w:tbl>
      <w:tblPr>
        <w:tblStyle w:val="TableNormal"/>
        <w:tblW w:w="10073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633"/>
        <w:gridCol w:w="1392"/>
        <w:gridCol w:w="982"/>
        <w:gridCol w:w="1630"/>
        <w:gridCol w:w="2921"/>
      </w:tblGrid>
      <w:tr w:rsidR="003F2B4C" w:rsidRPr="00103187" w:rsidTr="003F2B4C">
        <w:trPr>
          <w:trHeight w:val="348"/>
        </w:trPr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服务器类型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CPU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3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内存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3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磁盘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3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闪存</w:t>
            </w: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3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网络</w:t>
            </w:r>
          </w:p>
        </w:tc>
      </w:tr>
      <w:tr w:rsidR="003F2B4C" w:rsidRPr="00103187" w:rsidTr="003F2B4C">
        <w:trPr>
          <w:trHeight w:val="304"/>
        </w:trPr>
        <w:tc>
          <w:tcPr>
            <w:tcW w:w="1515" w:type="dxa"/>
            <w:tcBorders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204" w:lineRule="auto"/>
              <w:ind w:left="130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数据库服务器</w:t>
            </w:r>
          </w:p>
        </w:tc>
        <w:tc>
          <w:tcPr>
            <w:tcW w:w="1633" w:type="dxa"/>
            <w:vMerge w:val="restart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32 核 Intel®</w:t>
            </w:r>
          </w:p>
          <w:p w:rsidR="003F2B4C" w:rsidRPr="00103187" w:rsidRDefault="003F2B4C" w:rsidP="003F2B4C">
            <w:pPr>
              <w:pStyle w:val="TableParagraph"/>
              <w:spacing w:before="19" w:line="192" w:lineRule="auto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Xeon® 8358 处理器 (2.6 GHz)</w:t>
            </w:r>
          </w:p>
        </w:tc>
        <w:tc>
          <w:tcPr>
            <w:tcW w:w="1392" w:type="dxa"/>
            <w:vMerge w:val="restart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-61" w:right="-128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512 GB（出厂选项）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13" w:right="27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1024 GB（出厂选项和现场升级）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1536 GB（只能从 512 GB 现场升级）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13" w:right="27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2048 GB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（现场升级，最高配置）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无</w:t>
            </w:r>
          </w:p>
        </w:tc>
        <w:tc>
          <w:tcPr>
            <w:tcW w:w="1630" w:type="dxa"/>
            <w:vMerge w:val="restart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 xml:space="preserve">2 个 3.84 TB NVMe 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br/>
              <w:t xml:space="preserve">闪存 SSD（可热插拔），（可升级为 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br/>
              <w:t>4 个 3.84 TB）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2921" w:type="dxa"/>
            <w:vMerge w:val="restart"/>
            <w:shd w:val="clear" w:color="auto" w:fill="F0EEEC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Lines="10" w:before="31" w:line="192" w:lineRule="auto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客户端/备份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网络选项1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：4 个 10 Gb 铜缆以太网端口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 xml:space="preserve"> 和 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10/25 Gb 光纤以太网端口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Lines="10" w:before="31" w:line="192" w:lineRule="auto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客户端/备份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网络选项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2：4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 xml:space="preserve"> </w:t>
            </w:r>
            <w:r w:rsidRPr="00103187">
              <w:rPr>
                <w:rFonts w:ascii="微软雅黑" w:eastAsia="微软雅黑" w:hAnsi="微软雅黑" w:hint="eastAsia"/>
                <w:sz w:val="15"/>
                <w:lang w:eastAsia="zh-CN"/>
              </w:rPr>
              <w:t>个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10/25 Gb 光纤以太网端口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Lines="10" w:before="31" w:line="192" w:lineRule="auto"/>
              <w:ind w:rightChars="91" w:right="191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额外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的客户端/备份适配器（可选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增配1个额外的NIC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）：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br/>
              <w:t xml:space="preserve">4 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口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 xml:space="preserve"> 10 Gb 铜缆以太网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卡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 xml:space="preserve">，或 2 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口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 xml:space="preserve"> 10/25 Gb 光纤以太网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卡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Lines="10" w:before="31" w:line="192" w:lineRule="auto"/>
              <w:ind w:right="175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 个 1 Gb 铜缆以太网端口（管理）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Lines="10" w:before="31" w:line="192" w:lineRule="auto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 个 ILOM 以太网端口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spacing w:beforeLines="10" w:before="31" w:line="192" w:lineRule="auto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100 Gb QSFP28 RoCE 网络端口</w:t>
            </w:r>
          </w:p>
        </w:tc>
      </w:tr>
      <w:tr w:rsidR="003F2B4C" w:rsidRPr="00103187" w:rsidTr="003F2B4C">
        <w:trPr>
          <w:trHeight w:val="219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3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9" w:line="204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1392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29" w:line="204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0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31" w:line="204" w:lineRule="auto"/>
              <w:ind w:left="128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2921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spacing w:before="58" w:line="192" w:lineRule="auto"/>
              <w:ind w:hanging="361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3" w:type="dxa"/>
            <w:vMerge/>
            <w:tcBorders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7" w:line="204" w:lineRule="auto"/>
              <w:ind w:left="129" w:right="451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1392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29" w:line="204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0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31" w:line="204" w:lineRule="auto"/>
              <w:ind w:left="128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2921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spacing w:before="58" w:line="192" w:lineRule="auto"/>
              <w:ind w:hanging="361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</w:tr>
      <w:tr w:rsidR="003F2B4C" w:rsidRPr="00103187" w:rsidTr="003F2B4C">
        <w:trPr>
          <w:trHeight w:val="220"/>
        </w:trPr>
        <w:tc>
          <w:tcPr>
            <w:tcW w:w="1515" w:type="dxa"/>
            <w:vMerge w:val="restart"/>
            <w:tcBorders>
              <w:top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392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29" w:line="204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0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20" w:line="204" w:lineRule="auto"/>
              <w:ind w:left="128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2921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spacing w:before="58" w:line="192" w:lineRule="auto"/>
              <w:ind w:hanging="361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</w:tr>
      <w:tr w:rsidR="003F2B4C" w:rsidRPr="00103187" w:rsidTr="003F2B4C">
        <w:trPr>
          <w:trHeight w:val="219"/>
        </w:trPr>
        <w:tc>
          <w:tcPr>
            <w:tcW w:w="1515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392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29" w:line="204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982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0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2921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spacing w:before="58" w:line="192" w:lineRule="auto"/>
              <w:ind w:hanging="361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</w:tr>
      <w:tr w:rsidR="003F2B4C" w:rsidRPr="00103187" w:rsidTr="003F2B4C">
        <w:trPr>
          <w:trHeight w:val="1707"/>
        </w:trPr>
        <w:tc>
          <w:tcPr>
            <w:tcW w:w="1515" w:type="dxa"/>
            <w:vMerge/>
            <w:tcBorders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392" w:type="dxa"/>
            <w:vMerge/>
            <w:tcBorders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29" w:line="204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982" w:type="dxa"/>
            <w:vMerge/>
            <w:tcBorders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rPr>
                <w:rFonts w:ascii="微软雅黑" w:eastAsia="微软雅黑" w:hAnsi="微软雅黑"/>
                <w:sz w:val="14"/>
                <w:lang w:eastAsia="zh-CN"/>
              </w:rPr>
            </w:pPr>
          </w:p>
        </w:tc>
        <w:tc>
          <w:tcPr>
            <w:tcW w:w="2921" w:type="dxa"/>
            <w:vMerge/>
            <w:tcBorders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489"/>
              </w:tabs>
              <w:spacing w:before="58" w:line="192" w:lineRule="auto"/>
              <w:ind w:hanging="361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</w:tr>
      <w:tr w:rsidR="003F2B4C" w:rsidRPr="00103187" w:rsidTr="003F2B4C">
        <w:trPr>
          <w:trHeight w:val="281"/>
        </w:trPr>
        <w:tc>
          <w:tcPr>
            <w:tcW w:w="1515" w:type="dxa"/>
            <w:tcBorders>
              <w:top w:val="single" w:sz="8" w:space="0" w:color="FFFFFF"/>
              <w:bottom w:val="nil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存储服务器</w:t>
            </w:r>
          </w:p>
        </w:tc>
        <w:tc>
          <w:tcPr>
            <w:tcW w:w="1633" w:type="dxa"/>
            <w:tcBorders>
              <w:top w:val="single" w:sz="8" w:space="0" w:color="FFFFFF"/>
              <w:bottom w:val="nil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16 核 Intel®</w:t>
            </w:r>
          </w:p>
        </w:tc>
        <w:tc>
          <w:tcPr>
            <w:tcW w:w="1392" w:type="dxa"/>
            <w:tcBorders>
              <w:top w:val="single" w:sz="8" w:space="0" w:color="FFFFFF"/>
              <w:bottom w:val="nil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Lines="15" w:before="46" w:line="204" w:lineRule="auto"/>
              <w:ind w:left="130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256 GB</w:t>
            </w:r>
          </w:p>
        </w:tc>
        <w:tc>
          <w:tcPr>
            <w:tcW w:w="982" w:type="dxa"/>
            <w:tcBorders>
              <w:top w:val="single" w:sz="8" w:space="0" w:color="FFFFFF"/>
              <w:bottom w:val="nil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 个 18</w:t>
            </w:r>
          </w:p>
        </w:tc>
        <w:tc>
          <w:tcPr>
            <w:tcW w:w="1630" w:type="dxa"/>
            <w:tcBorders>
              <w:top w:val="single" w:sz="8" w:space="0" w:color="FFFFFF"/>
              <w:bottom w:val="nil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 个 6.4 TB NVMe</w:t>
            </w:r>
          </w:p>
        </w:tc>
        <w:tc>
          <w:tcPr>
            <w:tcW w:w="2921" w:type="dxa"/>
            <w:vMerge w:val="restart"/>
            <w:tcBorders>
              <w:top w:val="single" w:sz="8" w:space="0" w:color="FFFFFF"/>
              <w:left w:val="nil"/>
              <w:bottom w:val="single" w:sz="18" w:space="0" w:color="F0EEEC"/>
              <w:right w:val="nil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before="102" w:line="192" w:lineRule="auto"/>
              <w:ind w:left="387" w:right="243" w:hanging="25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 xml:space="preserve">2 个 100 Gb QSFP28 RoCE 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br/>
              <w:t>网络端口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before="107" w:line="192" w:lineRule="auto"/>
              <w:ind w:left="387" w:right="35" w:hanging="25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 个 1 Gb 铜缆以太网端口（管理）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before="109" w:line="192" w:lineRule="auto"/>
              <w:ind w:left="387" w:hanging="25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 个 ILOM 以太网端口</w:t>
            </w:r>
          </w:p>
        </w:tc>
      </w:tr>
      <w:tr w:rsidR="003F2B4C" w:rsidRPr="00103187" w:rsidTr="003F2B4C">
        <w:trPr>
          <w:trHeight w:val="64"/>
        </w:trPr>
        <w:tc>
          <w:tcPr>
            <w:tcW w:w="1515" w:type="dxa"/>
            <w:tcBorders>
              <w:top w:val="nil"/>
              <w:bottom w:val="single" w:sz="8" w:space="0" w:color="FFFFFF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374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大容量</w:t>
            </w:r>
            <w:r w:rsidRPr="00103187">
              <w:rPr>
                <w:rFonts w:ascii="微软雅黑" w:eastAsia="微软雅黑" w:hAnsi="微软雅黑"/>
                <w:b/>
                <w:bCs/>
                <w:color w:val="302C2A"/>
                <w:sz w:val="15"/>
                <w:lang w:eastAsia="zh-CN"/>
              </w:rPr>
              <w:t xml:space="preserve"> (HC)</w:t>
            </w:r>
          </w:p>
        </w:tc>
        <w:tc>
          <w:tcPr>
            <w:tcW w:w="1633" w:type="dxa"/>
            <w:tcBorders>
              <w:top w:val="nil"/>
              <w:bottom w:val="single" w:sz="8" w:space="0" w:color="FFFFFF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54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Xeon® 8352Y 处理器 (2.2 GHz)</w:t>
            </w:r>
          </w:p>
        </w:tc>
        <w:tc>
          <w:tcPr>
            <w:tcW w:w="1392" w:type="dxa"/>
            <w:tcBorders>
              <w:top w:val="nil"/>
              <w:bottom w:val="single" w:sz="8" w:space="0" w:color="FFFFFF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1.5 TB持久性内存</w:t>
            </w:r>
          </w:p>
        </w:tc>
        <w:tc>
          <w:tcPr>
            <w:tcW w:w="982" w:type="dxa"/>
            <w:tcBorders>
              <w:top w:val="nil"/>
              <w:bottom w:val="single" w:sz="8" w:space="0" w:color="FFFFFF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TB 7200 转RPM 磁盘</w:t>
            </w:r>
          </w:p>
        </w:tc>
        <w:tc>
          <w:tcPr>
            <w:tcW w:w="1630" w:type="dxa"/>
            <w:tcBorders>
              <w:top w:val="nil"/>
              <w:bottom w:val="single" w:sz="8" w:space="0" w:color="FFFFFF"/>
            </w:tcBorders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PCIe4.0 闪存卡</w:t>
            </w:r>
          </w:p>
        </w:tc>
        <w:tc>
          <w:tcPr>
            <w:tcW w:w="2921" w:type="dxa"/>
            <w:vMerge/>
            <w:tcBorders>
              <w:top w:val="single" w:sz="18" w:space="0" w:color="F0EEEC"/>
              <w:left w:val="nil"/>
              <w:bottom w:val="single" w:sz="18" w:space="0" w:color="F0EEEC"/>
              <w:right w:val="nil"/>
            </w:tcBorders>
            <w:shd w:val="clear" w:color="auto" w:fill="F3F1F2"/>
          </w:tcPr>
          <w:p w:rsidR="003F2B4C" w:rsidRPr="00103187" w:rsidRDefault="003F2B4C" w:rsidP="003F2B4C">
            <w:pPr>
              <w:spacing w:line="204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</w:tr>
      <w:tr w:rsidR="003F2B4C" w:rsidRPr="00103187" w:rsidTr="003F2B4C">
        <w:trPr>
          <w:trHeight w:val="283"/>
        </w:trPr>
        <w:tc>
          <w:tcPr>
            <w:tcW w:w="1515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存储服务器</w:t>
            </w:r>
          </w:p>
        </w:tc>
        <w:tc>
          <w:tcPr>
            <w:tcW w:w="1633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54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16 核 Intel®</w:t>
            </w:r>
          </w:p>
        </w:tc>
        <w:tc>
          <w:tcPr>
            <w:tcW w:w="1392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256 GB</w:t>
            </w:r>
          </w:p>
        </w:tc>
        <w:tc>
          <w:tcPr>
            <w:tcW w:w="982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无</w:t>
            </w:r>
          </w:p>
        </w:tc>
        <w:tc>
          <w:tcPr>
            <w:tcW w:w="1630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 个 6.4 TB NVMe</w:t>
            </w:r>
          </w:p>
        </w:tc>
        <w:tc>
          <w:tcPr>
            <w:tcW w:w="2921" w:type="dxa"/>
            <w:vMerge/>
            <w:tcBorders>
              <w:top w:val="single" w:sz="18" w:space="0" w:color="F0EEEC"/>
              <w:left w:val="nil"/>
              <w:bottom w:val="single" w:sz="18" w:space="0" w:color="F0EEEC"/>
              <w:right w:val="nil"/>
            </w:tcBorders>
            <w:shd w:val="clear" w:color="auto" w:fill="F3F1F2"/>
          </w:tcPr>
          <w:p w:rsidR="003F2B4C" w:rsidRPr="00103187" w:rsidRDefault="003F2B4C" w:rsidP="003F2B4C">
            <w:pPr>
              <w:spacing w:line="204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</w:tr>
      <w:tr w:rsidR="003F2B4C" w:rsidRPr="00103187" w:rsidTr="003F2B4C">
        <w:trPr>
          <w:trHeight w:val="35"/>
        </w:trPr>
        <w:tc>
          <w:tcPr>
            <w:tcW w:w="1515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345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 xml:space="preserve">极速闪存 </w:t>
            </w:r>
            <w:r w:rsidRPr="00103187">
              <w:rPr>
                <w:rFonts w:ascii="微软雅黑" w:eastAsia="微软雅黑" w:hAnsi="微软雅黑"/>
                <w:b/>
                <w:bCs/>
                <w:color w:val="302C2A"/>
                <w:sz w:val="15"/>
                <w:lang w:eastAsia="zh-CN"/>
              </w:rPr>
              <w:t>(EF)</w:t>
            </w:r>
          </w:p>
        </w:tc>
        <w:tc>
          <w:tcPr>
            <w:tcW w:w="1633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54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Xeon® 8352Y 处理器 (2.2 GHz)</w:t>
            </w:r>
          </w:p>
        </w:tc>
        <w:tc>
          <w:tcPr>
            <w:tcW w:w="1392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1.5 TB持久性内存</w:t>
            </w:r>
          </w:p>
        </w:tc>
        <w:tc>
          <w:tcPr>
            <w:tcW w:w="982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jc w:val="bot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1630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PCIe4.0 闪存卡</w:t>
            </w:r>
          </w:p>
        </w:tc>
        <w:tc>
          <w:tcPr>
            <w:tcW w:w="2921" w:type="dxa"/>
            <w:vMerge/>
            <w:tcBorders>
              <w:top w:val="single" w:sz="18" w:space="0" w:color="F0EEEC"/>
              <w:left w:val="nil"/>
              <w:bottom w:val="single" w:sz="18" w:space="0" w:color="F0EEEC"/>
              <w:right w:val="nil"/>
            </w:tcBorders>
            <w:shd w:val="clear" w:color="auto" w:fill="F3F1F2"/>
          </w:tcPr>
          <w:p w:rsidR="003F2B4C" w:rsidRPr="00103187" w:rsidRDefault="003F2B4C" w:rsidP="003F2B4C">
            <w:pPr>
              <w:spacing w:line="204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</w:tr>
      <w:tr w:rsidR="003F2B4C" w:rsidRPr="00103187" w:rsidTr="003F2B4C">
        <w:trPr>
          <w:trHeight w:val="283"/>
        </w:trPr>
        <w:tc>
          <w:tcPr>
            <w:tcW w:w="1515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存储服务器</w:t>
            </w:r>
          </w:p>
        </w:tc>
        <w:tc>
          <w:tcPr>
            <w:tcW w:w="1633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54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16 核 Intel®</w:t>
            </w:r>
          </w:p>
        </w:tc>
        <w:tc>
          <w:tcPr>
            <w:tcW w:w="1392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256 GB</w:t>
            </w:r>
          </w:p>
        </w:tc>
        <w:tc>
          <w:tcPr>
            <w:tcW w:w="982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 个 18 TB</w:t>
            </w:r>
          </w:p>
        </w:tc>
        <w:tc>
          <w:tcPr>
            <w:tcW w:w="1630" w:type="dxa"/>
            <w:tcBorders>
              <w:top w:val="single" w:sz="8" w:space="0" w:color="FFFFFF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个 6.4 TB NVMe</w:t>
            </w:r>
          </w:p>
        </w:tc>
        <w:tc>
          <w:tcPr>
            <w:tcW w:w="2921" w:type="dxa"/>
            <w:vMerge/>
            <w:tcBorders>
              <w:top w:val="single" w:sz="18" w:space="0" w:color="F0EEEC"/>
              <w:left w:val="nil"/>
              <w:bottom w:val="single" w:sz="18" w:space="0" w:color="F0EEEC"/>
              <w:right w:val="nil"/>
            </w:tcBorders>
            <w:shd w:val="clear" w:color="auto" w:fill="F3F1F2"/>
          </w:tcPr>
          <w:p w:rsidR="003F2B4C" w:rsidRPr="00103187" w:rsidRDefault="003F2B4C" w:rsidP="003F2B4C">
            <w:pPr>
              <w:spacing w:line="204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</w:tr>
      <w:tr w:rsidR="003F2B4C" w:rsidRPr="00103187" w:rsidTr="003F2B4C">
        <w:trPr>
          <w:trHeight w:val="35"/>
        </w:trPr>
        <w:tc>
          <w:tcPr>
            <w:tcW w:w="1515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128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八分之一机架大容量</w:t>
            </w:r>
            <w:r w:rsidRPr="00103187">
              <w:rPr>
                <w:rFonts w:ascii="微软雅黑" w:eastAsia="微软雅黑" w:hAnsi="微软雅黑"/>
                <w:b/>
                <w:bCs/>
                <w:color w:val="302C2A"/>
                <w:sz w:val="15"/>
                <w:lang w:eastAsia="zh-CN"/>
              </w:rPr>
              <w:t xml:space="preserve"> (HC)</w:t>
            </w:r>
          </w:p>
        </w:tc>
        <w:tc>
          <w:tcPr>
            <w:tcW w:w="1633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 w:right="54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Xeon® 8352Y 处理器 (2.2 GHz)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（启用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一半内核）</w:t>
            </w:r>
          </w:p>
        </w:tc>
        <w:tc>
          <w:tcPr>
            <w:tcW w:w="1392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768 GB</w:t>
            </w:r>
          </w:p>
          <w:p w:rsidR="003F2B4C" w:rsidRPr="00103187" w:rsidRDefault="003F2B4C" w:rsidP="003F2B4C">
            <w:pPr>
              <w:pStyle w:val="TableParagraph"/>
              <w:spacing w:line="204" w:lineRule="auto"/>
              <w:ind w:left="128" w:rightChars="13" w:right="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持久性内存</w:t>
            </w:r>
          </w:p>
        </w:tc>
        <w:tc>
          <w:tcPr>
            <w:tcW w:w="982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7200 转</w:t>
            </w:r>
          </w:p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RPM 磁盘</w:t>
            </w:r>
          </w:p>
        </w:tc>
        <w:tc>
          <w:tcPr>
            <w:tcW w:w="1630" w:type="dxa"/>
            <w:tcBorders>
              <w:top w:val="nil"/>
              <w:bottom w:val="single" w:sz="8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PCIe4.0 闪存卡</w:t>
            </w:r>
          </w:p>
        </w:tc>
        <w:tc>
          <w:tcPr>
            <w:tcW w:w="2921" w:type="dxa"/>
            <w:vMerge/>
            <w:tcBorders>
              <w:top w:val="single" w:sz="18" w:space="0" w:color="F0EEEC"/>
              <w:left w:val="nil"/>
              <w:bottom w:val="single" w:sz="4" w:space="0" w:color="FFFFFF"/>
              <w:right w:val="nil"/>
            </w:tcBorders>
            <w:shd w:val="clear" w:color="auto" w:fill="F3F1F2"/>
          </w:tcPr>
          <w:p w:rsidR="003F2B4C" w:rsidRPr="00103187" w:rsidRDefault="003F2B4C" w:rsidP="003F2B4C">
            <w:pPr>
              <w:spacing w:line="204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</w:tr>
      <w:tr w:rsidR="003F2B4C" w:rsidRPr="00103187" w:rsidTr="003F2B4C">
        <w:trPr>
          <w:trHeight w:val="675"/>
        </w:trPr>
        <w:tc>
          <w:tcPr>
            <w:tcW w:w="10073" w:type="dxa"/>
            <w:gridSpan w:val="6"/>
            <w:tcBorders>
              <w:top w:val="single" w:sz="8" w:space="0" w:color="FFFFFF"/>
              <w:bottom w:val="nil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line="204" w:lineRule="auto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所有服务器均配有冗余的可热插拔风扇和电源</w:t>
            </w:r>
          </w:p>
          <w:p w:rsidR="003F2B4C" w:rsidRPr="00103187" w:rsidRDefault="003F2B4C" w:rsidP="003F2B4C">
            <w:pPr>
              <w:pStyle w:val="TableParagraph"/>
              <w:spacing w:before="63" w:line="204" w:lineRule="auto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该表仅包含可单独购买的服务器，八分之一机架数据库服务器也可以在以下机架配置中使用。</w:t>
            </w:r>
          </w:p>
        </w:tc>
      </w:tr>
    </w:tbl>
    <w:p w:rsidR="003F2B4C" w:rsidRPr="00103187" w:rsidRDefault="003F2B4C" w:rsidP="003F2B4C">
      <w:pPr>
        <w:widowControl/>
        <w:jc w:val="left"/>
        <w:rPr>
          <w:rFonts w:ascii="微软雅黑" w:eastAsia="微软雅黑" w:hAnsi="微软雅黑"/>
          <w:b/>
          <w:color w:val="C00000"/>
          <w:spacing w:val="30"/>
          <w:kern w:val="0"/>
          <w:sz w:val="24"/>
        </w:rPr>
      </w:pPr>
      <w:r w:rsidRPr="00103187">
        <w:rPr>
          <w:rFonts w:ascii="微软雅黑" w:eastAsia="微软雅黑" w:hAnsi="微软雅黑"/>
          <w:b/>
          <w:color w:val="C00000"/>
          <w:spacing w:val="30"/>
          <w:kern w:val="0"/>
          <w:sz w:val="24"/>
        </w:rPr>
        <w:br w:type="page"/>
      </w:r>
    </w:p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机架配置</w:t>
      </w:r>
      <w:r w:rsidR="003F2B4C" w:rsidRPr="00103187">
        <w:rPr>
          <w:rFonts w:ascii="微软雅黑" w:eastAsia="微软雅黑" w:hAnsi="微软雅黑" w:hint="eastAsia"/>
          <w:color w:val="C00000"/>
          <w:lang w:eastAsia="zh-CN"/>
        </w:rPr>
        <w:t xml:space="preserve"> </w:t>
      </w:r>
      <w:r w:rsidR="003F2B4C" w:rsidRPr="00103187">
        <w:rPr>
          <w:rFonts w:ascii="微软雅黑" w:eastAsia="微软雅黑" w:hAnsi="微软雅黑"/>
          <w:b/>
          <w:bCs/>
          <w:color w:val="C00000"/>
          <w:vertAlign w:val="superscript"/>
          <w:lang w:eastAsia="zh-CN"/>
        </w:rPr>
        <w:t>1、2</w:t>
      </w:r>
    </w:p>
    <w:tbl>
      <w:tblPr>
        <w:tblStyle w:val="TableNormal"/>
        <w:tblW w:w="10114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945"/>
        <w:gridCol w:w="1836"/>
        <w:gridCol w:w="2292"/>
        <w:gridCol w:w="405"/>
        <w:gridCol w:w="2337"/>
      </w:tblGrid>
      <w:tr w:rsidR="003F2B4C" w:rsidRPr="00103187" w:rsidTr="003F2B4C">
        <w:trPr>
          <w:trHeight w:val="435"/>
        </w:trPr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jc w:val="both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机架规格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数据库服务器和核心数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 w:right="59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存储服务器和核心数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大容量存储服务器容量</w:t>
            </w:r>
            <w:r w:rsidRPr="00103187">
              <w:rPr>
                <w:rFonts w:ascii="微软雅黑" w:eastAsia="微软雅黑" w:hAnsi="微软雅黑" w:hint="eastAsia"/>
                <w:color w:val="FBFAF9"/>
                <w:sz w:val="15"/>
                <w:lang w:eastAsia="zh-CN"/>
              </w:rPr>
              <w:t>（物理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）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 w:right="-93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极速闪存存储服务器容量</w:t>
            </w:r>
            <w:r w:rsidRPr="00103187">
              <w:rPr>
                <w:rFonts w:ascii="微软雅黑" w:eastAsia="微软雅黑" w:hAnsi="微软雅黑" w:hint="eastAsia"/>
                <w:color w:val="FBFAF9"/>
                <w:sz w:val="15"/>
                <w:lang w:eastAsia="zh-CN"/>
              </w:rPr>
              <w:t>（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物理）</w:t>
            </w:r>
          </w:p>
        </w:tc>
      </w:tr>
      <w:tr w:rsidR="003F2B4C" w:rsidRPr="00103187" w:rsidTr="003F2B4C">
        <w:trPr>
          <w:trHeight w:val="435"/>
        </w:trPr>
        <w:tc>
          <w:tcPr>
            <w:tcW w:w="1299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jc w:val="both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八分之一机架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vertAlign w:val="superscript"/>
                <w:lang w:eastAsia="zh-CN"/>
              </w:rPr>
              <w:t>3</w:t>
            </w:r>
          </w:p>
        </w:tc>
        <w:tc>
          <w:tcPr>
            <w:tcW w:w="1945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台服务器，64 个核心</w:t>
            </w:r>
          </w:p>
        </w:tc>
        <w:tc>
          <w:tcPr>
            <w:tcW w:w="183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79" w:right="166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 台服务器，48 个核心，用于 SQL 分流</w:t>
            </w:r>
          </w:p>
        </w:tc>
        <w:tc>
          <w:tcPr>
            <w:tcW w:w="229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50" w:right="105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324 TB 磁盘，38.4 TB 闪存，2.3 TB 持久性内存</w:t>
            </w:r>
          </w:p>
        </w:tc>
        <w:tc>
          <w:tcPr>
            <w:tcW w:w="405" w:type="dxa"/>
            <w:vMerge w:val="restart"/>
            <w:tcBorders>
              <w:left w:val="nil"/>
              <w:right w:val="nil"/>
            </w:tcBorders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52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或者</w:t>
            </w:r>
          </w:p>
        </w:tc>
        <w:tc>
          <w:tcPr>
            <w:tcW w:w="2337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64" w:right="134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不适用</w:t>
            </w:r>
          </w:p>
        </w:tc>
      </w:tr>
      <w:tr w:rsidR="003F2B4C" w:rsidRPr="00103187" w:rsidTr="003F2B4C">
        <w:trPr>
          <w:trHeight w:val="435"/>
        </w:trPr>
        <w:tc>
          <w:tcPr>
            <w:tcW w:w="1299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jc w:val="both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四分之一机架</w:t>
            </w:r>
          </w:p>
        </w:tc>
        <w:tc>
          <w:tcPr>
            <w:tcW w:w="1945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 台服务器，128 个核心</w:t>
            </w:r>
          </w:p>
        </w:tc>
        <w:tc>
          <w:tcPr>
            <w:tcW w:w="183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79" w:right="166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 台服务器，96 个核心，用于 SQL 分流</w:t>
            </w:r>
          </w:p>
        </w:tc>
        <w:tc>
          <w:tcPr>
            <w:tcW w:w="2292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50" w:right="105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648 TB 磁盘，76.8 TB 闪存，4.5 TB 持久性内存</w:t>
            </w:r>
          </w:p>
        </w:tc>
        <w:tc>
          <w:tcPr>
            <w:tcW w:w="405" w:type="dxa"/>
            <w:vMerge/>
            <w:tcBorders>
              <w:left w:val="nil"/>
              <w:right w:val="nil"/>
            </w:tcBorders>
            <w:shd w:val="clear" w:color="auto" w:fill="F0EEEC"/>
          </w:tcPr>
          <w:p w:rsidR="003F2B4C" w:rsidRPr="00103187" w:rsidRDefault="003F2B4C" w:rsidP="003F2B4C">
            <w:pPr>
              <w:spacing w:beforeLines="10" w:before="31" w:line="192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  <w:tc>
          <w:tcPr>
            <w:tcW w:w="2337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64" w:right="134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153.6 TB 闪存，4.5 TB 持久性内存</w:t>
            </w:r>
          </w:p>
        </w:tc>
      </w:tr>
      <w:tr w:rsidR="003F2B4C" w:rsidRPr="00103187" w:rsidTr="003F2B4C">
        <w:trPr>
          <w:trHeight w:val="435"/>
        </w:trPr>
        <w:tc>
          <w:tcPr>
            <w:tcW w:w="1299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jc w:val="both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半机架</w:t>
            </w:r>
          </w:p>
        </w:tc>
        <w:tc>
          <w:tcPr>
            <w:tcW w:w="1945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 台服务器，256 个核心</w:t>
            </w:r>
          </w:p>
        </w:tc>
        <w:tc>
          <w:tcPr>
            <w:tcW w:w="183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79" w:right="166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 台服务器，224 个核心，用于 SQL 分流</w:t>
            </w:r>
          </w:p>
        </w:tc>
        <w:tc>
          <w:tcPr>
            <w:tcW w:w="229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115" w:right="241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1512 TB 磁盘，179.2 TB 闪存，10.5 TB 持久性内存</w:t>
            </w:r>
          </w:p>
        </w:tc>
        <w:tc>
          <w:tcPr>
            <w:tcW w:w="405" w:type="dxa"/>
            <w:vMerge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rPr>
                <w:rFonts w:ascii="微软雅黑" w:eastAsia="微软雅黑" w:hAnsi="微软雅黑"/>
                <w:sz w:val="12"/>
              </w:rPr>
            </w:pPr>
          </w:p>
        </w:tc>
        <w:tc>
          <w:tcPr>
            <w:tcW w:w="2337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64" w:right="134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358.4 TB 闪存，10.5 TB 持久性内存</w:t>
            </w:r>
          </w:p>
        </w:tc>
      </w:tr>
      <w:tr w:rsidR="003F2B4C" w:rsidRPr="00103187" w:rsidTr="003F2B4C">
        <w:trPr>
          <w:trHeight w:val="435"/>
        </w:trPr>
        <w:tc>
          <w:tcPr>
            <w:tcW w:w="1299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jc w:val="both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 w:hint="eastAsia"/>
                <w:sz w:val="15"/>
                <w:lang w:eastAsia="zh-CN"/>
              </w:rPr>
              <w:t>扩展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到全机架</w:t>
            </w:r>
          </w:p>
        </w:tc>
        <w:tc>
          <w:tcPr>
            <w:tcW w:w="1945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 台服务器，512 个核心</w:t>
            </w:r>
          </w:p>
        </w:tc>
        <w:tc>
          <w:tcPr>
            <w:tcW w:w="183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79" w:right="166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14 台服务器，448 个核心，用于 SQL 分流</w:t>
            </w:r>
          </w:p>
        </w:tc>
        <w:tc>
          <w:tcPr>
            <w:tcW w:w="2292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Chars="115" w:right="241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3024 TB 磁盘，358.4 TB 闪存，21 TB 持久性内存</w:t>
            </w:r>
          </w:p>
        </w:tc>
        <w:tc>
          <w:tcPr>
            <w:tcW w:w="405" w:type="dxa"/>
            <w:vMerge/>
            <w:shd w:val="clear" w:color="auto" w:fill="F0EEEC"/>
          </w:tcPr>
          <w:p w:rsidR="003F2B4C" w:rsidRPr="00103187" w:rsidRDefault="003F2B4C" w:rsidP="003F2B4C">
            <w:pPr>
              <w:spacing w:beforeLines="10" w:before="31" w:line="192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  <w:tc>
          <w:tcPr>
            <w:tcW w:w="2337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2" w:rightChars="64" w:right="134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716.8 TB 闪存，21 TB 持久性内存</w:t>
            </w:r>
          </w:p>
        </w:tc>
      </w:tr>
      <w:tr w:rsidR="003F2B4C" w:rsidRPr="00103187" w:rsidTr="003F2B4C">
        <w:trPr>
          <w:trHeight w:val="1521"/>
        </w:trPr>
        <w:tc>
          <w:tcPr>
            <w:tcW w:w="10114" w:type="dxa"/>
            <w:gridSpan w:val="6"/>
            <w:tcBorders>
              <w:top w:val="nil"/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21" w:line="192" w:lineRule="auto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每个机架高度为 42 RU（机架单元），配有 2 个冗余配电单元 (PDU)、2 个 36 端口 100 Gb/秒 RoCE 交换机和 1 个用于管理的 48 端口管理以太网交换机。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 w:right="51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 w:hint="eastAsia"/>
                <w:color w:val="302C2A"/>
                <w:sz w:val="12"/>
                <w:lang w:eastAsia="zh-CN"/>
              </w:rPr>
              <w:t xml:space="preserve"> 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数据库服务器 = 1 RU，存储服务器 = 2 RU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 w:right="28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3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八分之一机架是最低的</w:t>
            </w:r>
            <w:r w:rsidR="00103187">
              <w:rPr>
                <w:rFonts w:ascii="微软雅黑" w:eastAsia="微软雅黑" w:hAnsi="微软雅黑" w:hint="eastAsia"/>
                <w:color w:val="302C2A"/>
                <w:sz w:val="12"/>
                <w:lang w:eastAsia="zh-CN"/>
              </w:rPr>
              <w:t>登云数据库一体机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配置。八分之一机架数据库服务器每台搭载一个处理器并启用全部内核。每台数据库服务器的默认内存是 384 GB，每台数据库服务器最大支持 1024 GB 内存。八分之一机架大容量存储服务器启用一半的内核，去除一半的磁盘和闪存卡。八分之一机架没有可选 NIC。</w:t>
            </w:r>
          </w:p>
        </w:tc>
      </w:tr>
    </w:tbl>
    <w:p w:rsidR="003F2B4C" w:rsidRPr="00103187" w:rsidRDefault="003F2B4C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 w:rsidRPr="00103187">
        <w:rPr>
          <w:rFonts w:ascii="微软雅黑" w:eastAsia="微软雅黑" w:hAnsi="微软雅黑"/>
          <w:color w:val="C00000"/>
          <w:lang w:eastAsia="zh-CN"/>
        </w:rPr>
        <w:t>其他弹性扩展方案</w:t>
      </w:r>
    </w:p>
    <w:tbl>
      <w:tblPr>
        <w:tblStyle w:val="TableNormal"/>
        <w:tblW w:w="10073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8402"/>
      </w:tblGrid>
      <w:tr w:rsidR="003F2B4C" w:rsidRPr="00103187" w:rsidTr="003F2B4C">
        <w:trPr>
          <w:trHeight w:val="350"/>
        </w:trPr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机架规格</w:t>
            </w:r>
          </w:p>
        </w:tc>
        <w:tc>
          <w:tcPr>
            <w:tcW w:w="8402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ind w:left="136"/>
              <w:jc w:val="both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数据库服务器和核心数</w:t>
            </w:r>
          </w:p>
        </w:tc>
      </w:tr>
      <w:tr w:rsidR="003F2B4C" w:rsidRPr="00103187" w:rsidTr="003F2B4C">
        <w:trPr>
          <w:trHeight w:val="567"/>
        </w:trPr>
        <w:tc>
          <w:tcPr>
            <w:tcW w:w="167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jc w:val="both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多机架连接</w:t>
            </w:r>
          </w:p>
        </w:tc>
        <w:tc>
          <w:tcPr>
            <w:tcW w:w="840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="187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通过 RoCE 网络结构连接达12个任意组合的</w:t>
            </w:r>
            <w:r w:rsid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登云数据库一体机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机架。通过外部RoCE交换机创建更大规模的配置所连接的机架必须包含</w:t>
            </w:r>
            <w:r w:rsid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>登云数据库一体机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RoCE硬件。</w:t>
            </w:r>
          </w:p>
        </w:tc>
      </w:tr>
      <w:tr w:rsidR="003F2B4C" w:rsidRPr="00103187" w:rsidTr="003F2B4C">
        <w:trPr>
          <w:trHeight w:val="1190"/>
        </w:trPr>
        <w:tc>
          <w:tcPr>
            <w:tcW w:w="1671" w:type="dxa"/>
            <w:tcBorders>
              <w:bottom w:val="nil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 w:rightChars="191" w:right="401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八分之一机架的扩展方案</w:t>
            </w:r>
          </w:p>
        </w:tc>
        <w:tc>
          <w:tcPr>
            <w:tcW w:w="8402" w:type="dxa"/>
            <w:tcBorders>
              <w:bottom w:val="nil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可以只扩展计算或存储，也可以两者同时扩展，具体如下所述：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before="103" w:line="192" w:lineRule="auto"/>
              <w:ind w:hanging="361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扩展数据库服务器：每台服务器可以安装一个额外的 32 核 CPU 和 128GB 内存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beforeLines="10" w:before="31" w:line="192" w:lineRule="auto"/>
              <w:ind w:hanging="363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扩展HC存储服务器：可以增加八分之一机架大容量存储服务器</w:t>
            </w:r>
          </w:p>
          <w:p w:rsidR="003F2B4C" w:rsidRPr="00103187" w:rsidRDefault="003F2B4C" w:rsidP="003F2B4C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beforeLines="10" w:before="31" w:line="192" w:lineRule="auto"/>
              <w:ind w:hanging="363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可以添加极速闪存 (EF)</w:t>
            </w:r>
            <w:r w:rsidRPr="00103187">
              <w:rPr>
                <w:rFonts w:ascii="微软雅黑" w:eastAsia="微软雅黑" w:hAnsi="微软雅黑" w:hint="eastAsia"/>
                <w:color w:val="302C2A"/>
                <w:sz w:val="15"/>
                <w:lang w:eastAsia="zh-CN"/>
              </w:rPr>
              <w:t xml:space="preserve"> 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存储服务器</w:t>
            </w:r>
          </w:p>
        </w:tc>
      </w:tr>
    </w:tbl>
    <w:p w:rsidR="003F2B4C" w:rsidRPr="00103187" w:rsidRDefault="003F2B4C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b/>
          <w:bCs/>
          <w:color w:val="AD552C"/>
          <w:sz w:val="21"/>
          <w:lang w:eastAsia="zh-CN"/>
        </w:rPr>
      </w:pPr>
      <w:r w:rsidRPr="00103187">
        <w:rPr>
          <w:rFonts w:ascii="微软雅黑" w:eastAsia="微软雅黑" w:hAnsi="微软雅黑"/>
          <w:b/>
          <w:bCs/>
          <w:color w:val="AD552C"/>
          <w:lang w:eastAsia="zh-CN"/>
        </w:rPr>
        <w:br w:type="page"/>
      </w:r>
      <w:r w:rsidR="00103187"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Pr="00103187">
        <w:rPr>
          <w:rFonts w:ascii="微软雅黑" w:eastAsia="微软雅黑" w:hAnsi="微软雅黑"/>
          <w:color w:val="C00000"/>
          <w:lang w:eastAsia="zh-CN"/>
        </w:rPr>
        <w:t>容量和性能指标：各个服务器</w:t>
      </w:r>
    </w:p>
    <w:tbl>
      <w:tblPr>
        <w:tblStyle w:val="TableNormal"/>
        <w:tblW w:w="10076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79"/>
        <w:gridCol w:w="1347"/>
        <w:gridCol w:w="1342"/>
        <w:gridCol w:w="1633"/>
        <w:gridCol w:w="1326"/>
        <w:gridCol w:w="1313"/>
      </w:tblGrid>
      <w:tr w:rsidR="003F2B4C" w:rsidRPr="00103187" w:rsidTr="003F2B4C">
        <w:trPr>
          <w:trHeight w:val="567"/>
        </w:trPr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服务器类型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最高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SQL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闪存带宽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 w:right="123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最高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SQL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读取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IOPS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1、3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最高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SQL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写入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IOPS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 w:rightChars="110" w:right="231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持久性内存容量（物理）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 w:right="200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PCI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闪存容量（物理）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6"/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磁盘数据容量（物理）</w:t>
            </w:r>
          </w:p>
        </w:tc>
      </w:tr>
      <w:tr w:rsidR="003F2B4C" w:rsidRPr="00103187" w:rsidTr="003F2B4C">
        <w:trPr>
          <w:trHeight w:val="340"/>
        </w:trPr>
        <w:tc>
          <w:tcPr>
            <w:tcW w:w="1436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jc w:val="both"/>
              <w:rPr>
                <w:rFonts w:ascii="微软雅黑" w:eastAsia="微软雅黑" w:hAnsi="微软雅黑"/>
                <w:b/>
                <w:bCs/>
                <w:snapToGrid w:val="0"/>
                <w:kern w:val="15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napToGrid w:val="0"/>
                <w:kern w:val="15"/>
                <w:sz w:val="15"/>
                <w:lang w:eastAsia="zh-CN"/>
              </w:rPr>
              <w:t>数据库服务器</w:t>
            </w:r>
          </w:p>
        </w:tc>
        <w:tc>
          <w:tcPr>
            <w:tcW w:w="1679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不适用</w:t>
            </w:r>
          </w:p>
        </w:tc>
        <w:tc>
          <w:tcPr>
            <w:tcW w:w="1347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2,800,000</w:t>
            </w:r>
          </w:p>
        </w:tc>
        <w:tc>
          <w:tcPr>
            <w:tcW w:w="1342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2,000,000</w:t>
            </w:r>
          </w:p>
        </w:tc>
        <w:tc>
          <w:tcPr>
            <w:tcW w:w="1633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不适用</w:t>
            </w:r>
          </w:p>
        </w:tc>
        <w:tc>
          <w:tcPr>
            <w:tcW w:w="1326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不适用</w:t>
            </w:r>
          </w:p>
        </w:tc>
        <w:tc>
          <w:tcPr>
            <w:tcW w:w="1313" w:type="dxa"/>
            <w:tcBorders>
              <w:bottom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7.2 TB</w:t>
            </w:r>
          </w:p>
        </w:tc>
      </w:tr>
      <w:tr w:rsidR="003F2B4C" w:rsidRPr="00103187" w:rsidTr="003F2B4C">
        <w:trPr>
          <w:trHeight w:val="567"/>
        </w:trPr>
        <w:tc>
          <w:tcPr>
            <w:tcW w:w="1436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大容量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  <w:t xml:space="preserve"> (HC) 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  <w:br/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存储服务器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vertAlign w:val="superscript"/>
                <w:lang w:eastAsia="zh-CN"/>
              </w:rPr>
              <w:t>1</w:t>
            </w:r>
          </w:p>
        </w:tc>
        <w:tc>
          <w:tcPr>
            <w:tcW w:w="1679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45 GB/秒</w:t>
            </w:r>
          </w:p>
        </w:tc>
        <w:tc>
          <w:tcPr>
            <w:tcW w:w="1347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2,300,000</w:t>
            </w:r>
          </w:p>
        </w:tc>
        <w:tc>
          <w:tcPr>
            <w:tcW w:w="1342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614,000</w:t>
            </w:r>
          </w:p>
        </w:tc>
        <w:tc>
          <w:tcPr>
            <w:tcW w:w="1633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1.5 TB</w:t>
            </w:r>
          </w:p>
        </w:tc>
        <w:tc>
          <w:tcPr>
            <w:tcW w:w="1326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25.6 TB</w:t>
            </w:r>
          </w:p>
        </w:tc>
        <w:tc>
          <w:tcPr>
            <w:tcW w:w="1313" w:type="dxa"/>
            <w:shd w:val="clear" w:color="auto" w:fill="F3F1F2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216 TB</w:t>
            </w:r>
          </w:p>
        </w:tc>
      </w:tr>
      <w:tr w:rsidR="003F2B4C" w:rsidRPr="00103187" w:rsidTr="003F2B4C">
        <w:trPr>
          <w:trHeight w:val="567"/>
        </w:trPr>
        <w:tc>
          <w:tcPr>
            <w:tcW w:w="143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极速闪存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  <w:t xml:space="preserve"> (EF) 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  <w:br/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存储服务器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vertAlign w:val="superscript"/>
                <w:lang w:eastAsia="zh-CN"/>
              </w:rPr>
              <w:t>1</w:t>
            </w:r>
          </w:p>
        </w:tc>
        <w:tc>
          <w:tcPr>
            <w:tcW w:w="1679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75 GB/秒</w:t>
            </w:r>
          </w:p>
        </w:tc>
        <w:tc>
          <w:tcPr>
            <w:tcW w:w="1347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2,300,000</w:t>
            </w:r>
          </w:p>
        </w:tc>
        <w:tc>
          <w:tcPr>
            <w:tcW w:w="134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614,000</w:t>
            </w:r>
          </w:p>
        </w:tc>
        <w:tc>
          <w:tcPr>
            <w:tcW w:w="1633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1.5 TB</w:t>
            </w:r>
          </w:p>
        </w:tc>
        <w:tc>
          <w:tcPr>
            <w:tcW w:w="132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51.2 TB</w:t>
            </w:r>
          </w:p>
        </w:tc>
        <w:tc>
          <w:tcPr>
            <w:tcW w:w="1313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不适用</w:t>
            </w:r>
          </w:p>
        </w:tc>
      </w:tr>
      <w:tr w:rsidR="003F2B4C" w:rsidRPr="00103187" w:rsidTr="003F2B4C">
        <w:trPr>
          <w:trHeight w:val="756"/>
        </w:trPr>
        <w:tc>
          <w:tcPr>
            <w:tcW w:w="143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八分之一机架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br/>
              <w:t>大容量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  <w:t xml:space="preserve"> (HC) 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存储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br/>
              <w:t>服务器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vertAlign w:val="superscript"/>
                <w:lang w:eastAsia="zh-CN"/>
              </w:rPr>
              <w:t>1</w:t>
            </w:r>
          </w:p>
        </w:tc>
        <w:tc>
          <w:tcPr>
            <w:tcW w:w="1679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23 GB/秒</w:t>
            </w:r>
          </w:p>
        </w:tc>
        <w:tc>
          <w:tcPr>
            <w:tcW w:w="1347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1,150,000</w:t>
            </w:r>
          </w:p>
        </w:tc>
        <w:tc>
          <w:tcPr>
            <w:tcW w:w="134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307,000</w:t>
            </w:r>
          </w:p>
        </w:tc>
        <w:tc>
          <w:tcPr>
            <w:tcW w:w="1633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768 GB</w:t>
            </w:r>
          </w:p>
        </w:tc>
        <w:tc>
          <w:tcPr>
            <w:tcW w:w="132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12.8 TB</w:t>
            </w:r>
          </w:p>
        </w:tc>
        <w:tc>
          <w:tcPr>
            <w:tcW w:w="1313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29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108 TB</w:t>
            </w:r>
          </w:p>
        </w:tc>
      </w:tr>
      <w:tr w:rsidR="003F2B4C" w:rsidRPr="00103187" w:rsidTr="003F2B4C">
        <w:trPr>
          <w:trHeight w:val="1078"/>
        </w:trPr>
        <w:tc>
          <w:tcPr>
            <w:tcW w:w="10076" w:type="dxa"/>
            <w:gridSpan w:val="7"/>
            <w:tcBorders>
              <w:bottom w:val="nil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7"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实际系统性能随应用而不同。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 w:right="33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该带宽是在不采用数据库压缩的情况下运行 SQL 时得到的峰值物理扫描带宽。在采用数据库压缩的情况下，有效数据带宽将高于此值。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3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基于运行 SQL 的 8K I/O 请求得出。请注意，I/O 大小对闪存 IOPS 的影响很大。其他产品供应商报出的 IOPS 可能基于与数据库无关的、较小的 I/O 大小。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4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基于运行 SQL 的 8K I/O 请求得出。执行 ASM 镜像之后在存储服务器上测得的闪存写入 I/O，这通常会发出多个存储 I/O 来保持冗余性。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5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物理容量以标准磁盘驱动器术语来计量，1 GB = 10 亿字节。</w:t>
            </w:r>
          </w:p>
        </w:tc>
      </w:tr>
    </w:tbl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典型机架配置：闪存容量和性能指标（HC 和 EF）</w:t>
      </w:r>
    </w:p>
    <w:tbl>
      <w:tblPr>
        <w:tblStyle w:val="TableNormal"/>
        <w:tblW w:w="10072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23"/>
        <w:gridCol w:w="2283"/>
        <w:gridCol w:w="2115"/>
        <w:gridCol w:w="2093"/>
        <w:gridCol w:w="1810"/>
      </w:tblGrid>
      <w:tr w:rsidR="003F2B4C" w:rsidRPr="00103187" w:rsidTr="003F2B4C">
        <w:trPr>
          <w:trHeight w:val="567"/>
        </w:trPr>
        <w:tc>
          <w:tcPr>
            <w:tcW w:w="124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4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闪存指标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7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最高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SQL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闪存带宽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4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最高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SQL PMEM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读取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IOPS 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1、3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4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最高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SQL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闪存写入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 IOPS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4" w:right="7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PCI 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闪存容量（物理）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5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 w:hint="eastAsia"/>
                <w:sz w:val="15"/>
                <w:lang w:eastAsia="zh-CN"/>
              </w:rPr>
              <w:t>扩展到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全机架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vertAlign w:val="superscript"/>
                <w:lang w:eastAsia="zh-CN"/>
              </w:rPr>
              <w:t>6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83"/>
              <w:ind w:left="98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630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22,400,000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8,596,000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83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358.4 TB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65"/>
              <w:ind w:left="67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EF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1050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22,400,000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8,596,000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65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716.8 TB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半机架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1"/>
              <w:ind w:left="98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315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11,200,000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4,298,000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1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179.2 TB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65"/>
              <w:ind w:left="67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EF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525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11,200,000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4,298,000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65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358.4 TB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四分之一机架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3"/>
              <w:ind w:left="98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135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5,600,000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1,842,000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3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76.8 TB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67"/>
              <w:ind w:left="67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EF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225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5,600,000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1,842,000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67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153.6 TB</w:t>
            </w:r>
          </w:p>
        </w:tc>
      </w:tr>
      <w:tr w:rsidR="003F2B4C" w:rsidRPr="00103187" w:rsidTr="003F2B4C">
        <w:trPr>
          <w:trHeight w:val="340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八分之一机架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1"/>
              <w:ind w:left="98" w:right="85"/>
              <w:jc w:val="center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67.5 GB/秒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2,800,000</w:t>
            </w:r>
          </w:p>
        </w:tc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0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921,000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1"/>
              <w:ind w:left="129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38.4 TB</w:t>
            </w:r>
          </w:p>
        </w:tc>
      </w:tr>
      <w:tr w:rsidR="003F2B4C" w:rsidRPr="00103187" w:rsidTr="003F2B4C">
        <w:trPr>
          <w:trHeight w:val="1232"/>
        </w:trPr>
        <w:tc>
          <w:tcPr>
            <w:tcW w:w="10072" w:type="dxa"/>
            <w:gridSpan w:val="6"/>
            <w:tcBorders>
              <w:top w:val="single" w:sz="4" w:space="0" w:color="FFFFFF" w:themeColor="background1"/>
              <w:bottom w:val="nil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7"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EF = 极速闪存；HC = 大容量；PMEM = 持久性内存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 w:right="33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该带宽是在不采用数据库压缩的情况下运行 SQL 时得到的峰值物理扫描带宽。在采用数据库压缩的情况下，有效数据带宽将高于此值。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3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基于运行 SQL 的 8K IO 请求得出。请注意，IO 大小对闪存 IOPS 的影响很大。其他供应商报出的 IOPS 可能基于与数据库无关的、较小的 IO 大小。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4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基于运行 SQL 的 8K IO 请求得出。执行 ASM 镜像之后在存储服务器上测得的闪存写入 I/O，这通常会发出多个存储 IO 来保持冗余性。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5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物理容量以标准磁盘驱动器术语来计量，1 GB = 10 亿字节。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6</w:t>
            </w:r>
            <w:r w:rsidRPr="00103187">
              <w:rPr>
                <w:rFonts w:ascii="微软雅黑" w:eastAsia="微软雅黑" w:hAnsi="微软雅黑" w:hint="eastAsia"/>
                <w:color w:val="302C2A"/>
                <w:sz w:val="12"/>
                <w:lang w:eastAsia="zh-CN"/>
              </w:rPr>
              <w:t xml:space="preserve"> 扩展到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全机架 = 8 台数据库服务器，14 台存储服务器</w:t>
            </w:r>
          </w:p>
        </w:tc>
      </w:tr>
    </w:tbl>
    <w:p w:rsidR="003F2B4C" w:rsidRPr="00103187" w:rsidRDefault="003F2B4C" w:rsidP="003F2B4C">
      <w:pPr>
        <w:widowControl/>
        <w:jc w:val="left"/>
        <w:rPr>
          <w:rFonts w:ascii="微软雅黑" w:eastAsia="微软雅黑" w:hAnsi="微软雅黑"/>
          <w:b/>
          <w:color w:val="C00000"/>
          <w:spacing w:val="30"/>
          <w:kern w:val="0"/>
          <w:sz w:val="24"/>
        </w:rPr>
      </w:pPr>
      <w:r w:rsidRPr="00103187">
        <w:rPr>
          <w:rFonts w:ascii="微软雅黑" w:eastAsia="微软雅黑" w:hAnsi="微软雅黑"/>
          <w:b/>
          <w:color w:val="C00000"/>
          <w:spacing w:val="30"/>
          <w:kern w:val="0"/>
          <w:sz w:val="24"/>
        </w:rPr>
        <w:br w:type="page"/>
      </w:r>
    </w:p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典型机架配置：磁盘容量和性能指标 (HC)</w:t>
      </w:r>
    </w:p>
    <w:tbl>
      <w:tblPr>
        <w:tblStyle w:val="TableNormal"/>
        <w:tblW w:w="10071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322"/>
        <w:gridCol w:w="2633"/>
        <w:gridCol w:w="2424"/>
      </w:tblGrid>
      <w:tr w:rsidR="003F2B4C" w:rsidRPr="00103187" w:rsidTr="003F2B4C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闪存指标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最高 SQL 磁盘带宽</w:t>
            </w:r>
            <w:r w:rsidRPr="00103187">
              <w:rPr>
                <w:rFonts w:ascii="微软雅黑" w:eastAsia="微软雅黑" w:hAnsi="微软雅黑" w:hint="eastAsia"/>
                <w:b/>
                <w:bCs/>
                <w:color w:val="FBFAF9"/>
                <w:sz w:val="15"/>
                <w:vertAlign w:val="superscript"/>
                <w:lang w:eastAsia="zh-CN"/>
              </w:rPr>
              <w:t xml:space="preserve"> 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ind w:left="135"/>
              <w:jc w:val="both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最高 SQL 磁盘 IOPS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ind w:left="135"/>
              <w:jc w:val="both"/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数据容量（物理）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3</w:t>
            </w:r>
          </w:p>
        </w:tc>
      </w:tr>
      <w:tr w:rsidR="003F2B4C" w:rsidRPr="00103187" w:rsidTr="003F2B4C">
        <w:trPr>
          <w:trHeight w:val="340"/>
        </w:trPr>
        <w:tc>
          <w:tcPr>
            <w:tcW w:w="1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 w:hint="eastAsia"/>
                <w:sz w:val="15"/>
                <w:lang w:eastAsia="zh-CN"/>
              </w:rPr>
              <w:t>扩展到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全机架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vertAlign w:val="superscript"/>
                <w:lang w:eastAsia="zh-CN"/>
              </w:rPr>
              <w:t>4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25 GB/秒</w:t>
            </w:r>
          </w:p>
        </w:tc>
        <w:tc>
          <w:tcPr>
            <w:tcW w:w="2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36,000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3024 TB</w:t>
            </w:r>
          </w:p>
        </w:tc>
      </w:tr>
      <w:tr w:rsidR="003F2B4C" w:rsidRPr="00103187" w:rsidTr="003F2B4C">
        <w:trPr>
          <w:trHeight w:val="340"/>
        </w:trPr>
        <w:tc>
          <w:tcPr>
            <w:tcW w:w="1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b/>
                <w:bCs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半机架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12.5 GB/秒</w:t>
            </w:r>
          </w:p>
        </w:tc>
        <w:tc>
          <w:tcPr>
            <w:tcW w:w="2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18,000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1512 TB</w:t>
            </w:r>
          </w:p>
        </w:tc>
      </w:tr>
      <w:tr w:rsidR="003F2B4C" w:rsidRPr="00103187" w:rsidTr="003F2B4C">
        <w:trPr>
          <w:trHeight w:val="340"/>
        </w:trPr>
        <w:tc>
          <w:tcPr>
            <w:tcW w:w="1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四分之一机架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5.4 GB/秒</w:t>
            </w:r>
          </w:p>
        </w:tc>
        <w:tc>
          <w:tcPr>
            <w:tcW w:w="2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7,800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648 TB</w:t>
            </w:r>
          </w:p>
        </w:tc>
      </w:tr>
      <w:tr w:rsidR="003F2B4C" w:rsidRPr="00103187" w:rsidTr="003F2B4C">
        <w:trPr>
          <w:trHeight w:val="340"/>
        </w:trPr>
        <w:tc>
          <w:tcPr>
            <w:tcW w:w="1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八分之一机架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2.7 GB/秒</w:t>
            </w:r>
          </w:p>
        </w:tc>
        <w:tc>
          <w:tcPr>
            <w:tcW w:w="2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3,900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324 TB</w:t>
            </w:r>
          </w:p>
        </w:tc>
      </w:tr>
      <w:tr w:rsidR="003F2B4C" w:rsidRPr="00103187" w:rsidTr="003F2B4C">
        <w:trPr>
          <w:trHeight w:val="896"/>
        </w:trPr>
        <w:tc>
          <w:tcPr>
            <w:tcW w:w="100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该带宽是在不采用数据库压缩的情况下运行 SQL 时得到的峰值物理扫描带宽。在采用数据库压缩的情况下，有效数据带宽将高于此值。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基于运行 SQL 的 8K IO 请求得出。请注意，IO 大小对闪存 IOPS 的影响很大。其他供应商报出的 IOPS 可能基于与数据库无关的、较小的 IO 大小。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3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物理容量由标准磁盘驱动器术语计算得出，1 GB = 10 亿字节。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 xml:space="preserve">4 </w:t>
            </w:r>
            <w:r w:rsidRPr="00103187">
              <w:rPr>
                <w:rFonts w:ascii="微软雅黑" w:eastAsia="微软雅黑" w:hAnsi="微软雅黑" w:hint="eastAsia"/>
                <w:color w:val="302C2A"/>
                <w:sz w:val="12"/>
                <w:lang w:eastAsia="zh-CN"/>
              </w:rPr>
              <w:t>扩展到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全机架 = 8 台数据库服务器，14 台存储服务器</w:t>
            </w:r>
          </w:p>
        </w:tc>
      </w:tr>
    </w:tbl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典型机架配置：综合指标（HC 和 EF）</w:t>
      </w:r>
    </w:p>
    <w:tbl>
      <w:tblPr>
        <w:tblStyle w:val="TableNormal"/>
        <w:tblW w:w="10076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751"/>
        <w:gridCol w:w="2835"/>
        <w:gridCol w:w="2835"/>
        <w:gridCol w:w="2279"/>
      </w:tblGrid>
      <w:tr w:rsidR="003F2B4C" w:rsidRPr="00103187" w:rsidTr="003F2B4C">
        <w:trPr>
          <w:trHeight w:val="340"/>
        </w:trPr>
        <w:tc>
          <w:tcPr>
            <w:tcW w:w="13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综合指标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4"/>
              <w:jc w:val="both"/>
              <w:rPr>
                <w:rFonts w:ascii="微软雅黑" w:eastAsia="微软雅黑" w:hAnsi="微软雅黑"/>
                <w:b/>
                <w:sz w:val="1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3"/>
              <w:jc w:val="both"/>
              <w:rPr>
                <w:rFonts w:ascii="微软雅黑" w:eastAsia="微软雅黑" w:hAnsi="微软雅黑"/>
                <w:b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 xml:space="preserve">数据容量（可用）— 常规冗余 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vertAlign w:val="superscript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2" w:right="49"/>
              <w:jc w:val="both"/>
              <w:rPr>
                <w:rFonts w:ascii="微软雅黑" w:eastAsia="微软雅黑" w:hAnsi="微软雅黑"/>
                <w:b/>
                <w:sz w:val="10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数据容量（可用）— 高冗余</w:t>
            </w:r>
            <w:r w:rsidRPr="00103187">
              <w:rPr>
                <w:rFonts w:ascii="微软雅黑" w:eastAsia="微软雅黑" w:hAnsi="微软雅黑" w:hint="eastAsia"/>
                <w:b/>
                <w:bCs/>
                <w:color w:val="FBFAF9"/>
                <w:sz w:val="15"/>
                <w:lang w:eastAsia="zh-CN"/>
              </w:rPr>
              <w:t xml:space="preserve"> 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ind w:left="132"/>
              <w:jc w:val="both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最大数据加载速度</w:t>
            </w:r>
            <w:r w:rsidRPr="00103187">
              <w:rPr>
                <w:rFonts w:ascii="微软雅黑" w:eastAsia="微软雅黑" w:hAnsi="微软雅黑" w:hint="eastAsia"/>
                <w:b/>
                <w:bCs/>
                <w:color w:val="FBFAF9"/>
                <w:sz w:val="15"/>
                <w:lang w:eastAsia="zh-CN"/>
              </w:rPr>
              <w:t xml:space="preserve"> 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szCs w:val="15"/>
                <w:vertAlign w:val="superscript"/>
                <w:lang w:eastAsia="zh-CN"/>
              </w:rPr>
              <w:t>3</w:t>
            </w:r>
          </w:p>
        </w:tc>
      </w:tr>
      <w:tr w:rsidR="003F2B4C" w:rsidRPr="00103187" w:rsidTr="003F2B4C">
        <w:trPr>
          <w:trHeight w:val="397"/>
        </w:trPr>
        <w:tc>
          <w:tcPr>
            <w:tcW w:w="13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 w:hint="eastAsia"/>
                <w:sz w:val="15"/>
                <w:lang w:eastAsia="zh-CN"/>
              </w:rPr>
              <w:t>扩展到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全机架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4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1225.8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898.0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35.0 TB/小时</w:t>
            </w:r>
          </w:p>
        </w:tc>
      </w:tr>
      <w:tr w:rsidR="003F2B4C" w:rsidRPr="00103187" w:rsidTr="003F2B4C">
        <w:trPr>
          <w:trHeight w:val="353"/>
        </w:trPr>
        <w:tc>
          <w:tcPr>
            <w:tcW w:w="13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spacing w:beforeLines="10" w:before="31" w:line="192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EF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281.8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206.5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35.0 TB/小时</w:t>
            </w:r>
          </w:p>
        </w:tc>
      </w:tr>
      <w:tr w:rsidR="003F2B4C" w:rsidRPr="00103187" w:rsidTr="003F2B4C">
        <w:trPr>
          <w:trHeight w:val="325"/>
        </w:trPr>
        <w:tc>
          <w:tcPr>
            <w:tcW w:w="13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半机架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3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612.9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449.0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17.5 TB/小时</w:t>
            </w:r>
          </w:p>
        </w:tc>
      </w:tr>
      <w:tr w:rsidR="003F2B4C" w:rsidRPr="00103187" w:rsidTr="003F2B4C">
        <w:trPr>
          <w:trHeight w:val="353"/>
        </w:trPr>
        <w:tc>
          <w:tcPr>
            <w:tcW w:w="13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spacing w:beforeLines="10" w:before="31" w:line="192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EF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140.9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103.2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17.5 TB/小时</w:t>
            </w:r>
          </w:p>
        </w:tc>
      </w:tr>
      <w:tr w:rsidR="003F2B4C" w:rsidRPr="00103187" w:rsidTr="003F2B4C">
        <w:trPr>
          <w:trHeight w:val="327"/>
        </w:trPr>
        <w:tc>
          <w:tcPr>
            <w:tcW w:w="13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四分之一机架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245.4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192.4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7.5 TB/小时</w:t>
            </w:r>
          </w:p>
        </w:tc>
      </w:tr>
      <w:tr w:rsidR="003F2B4C" w:rsidRPr="00103187" w:rsidTr="003F2B4C">
        <w:trPr>
          <w:trHeight w:val="353"/>
        </w:trPr>
        <w:tc>
          <w:tcPr>
            <w:tcW w:w="13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EF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56.4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44.2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7.5 TB/小时</w:t>
            </w:r>
          </w:p>
        </w:tc>
      </w:tr>
      <w:tr w:rsidR="003F2B4C" w:rsidRPr="00103187" w:rsidTr="003F2B4C">
        <w:trPr>
          <w:trHeight w:val="343"/>
        </w:trPr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八分之一机架</w:t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9"/>
              <w:jc w:val="both"/>
              <w:rPr>
                <w:rFonts w:ascii="微软雅黑" w:eastAsia="微软雅黑" w:hAnsi="微软雅黑"/>
                <w:sz w:val="15"/>
                <w:szCs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lang w:eastAsia="zh-CN"/>
              </w:rPr>
              <w:t>HC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8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122.7 TB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20" w:before="62"/>
              <w:ind w:left="127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96.2 TB</w:t>
            </w:r>
          </w:p>
        </w:tc>
        <w:tc>
          <w:tcPr>
            <w:tcW w:w="2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5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3.8 TB/小时</w:t>
            </w:r>
          </w:p>
        </w:tc>
      </w:tr>
      <w:tr w:rsidR="003F2B4C" w:rsidRPr="00103187" w:rsidTr="003F2B4C">
        <w:trPr>
          <w:trHeight w:val="834"/>
        </w:trPr>
        <w:tc>
          <w:tcPr>
            <w:tcW w:w="10076" w:type="dxa"/>
            <w:gridSpan w:val="5"/>
            <w:tcBorders>
              <w:top w:val="single" w:sz="4" w:space="0" w:color="FFFFFF" w:themeColor="background1"/>
              <w:bottom w:val="nil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20" w:before="62"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HC = 大容量。EF = 极速闪存。</w:t>
            </w:r>
          </w:p>
          <w:p w:rsidR="003F2B4C" w:rsidRPr="00103187" w:rsidRDefault="003F2B4C" w:rsidP="003F2B4C">
            <w:pPr>
              <w:pStyle w:val="TableParagraph"/>
              <w:spacing w:beforeLines="20" w:before="62" w:line="192" w:lineRule="auto"/>
              <w:ind w:left="130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可用容量以常规二进制空间术语来计量，即 1 TB = 1024 * 1024 * 1024 * 1024 字节。该容量是在考虑实现 ASM 冗余性（可从 1 个驱动器故障中恢复）所需的空间之后用于创建数据库的实际可用空间。常规冗余计算反映了 Grid Infrastructure 12.2.0.1 或更高版本的使用。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3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加载速率通常受数据库服务器 CPU 而非 I/O 的限制。根据加载方法、索引、数据类型、压缩和分区的不同，速率也会有所变化。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30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 xml:space="preserve">4 </w:t>
            </w:r>
            <w:r w:rsidRPr="00103187">
              <w:rPr>
                <w:rFonts w:ascii="微软雅黑" w:eastAsia="微软雅黑" w:hAnsi="微软雅黑" w:hint="eastAsia"/>
                <w:color w:val="302C2A"/>
                <w:sz w:val="12"/>
                <w:lang w:eastAsia="zh-CN"/>
              </w:rPr>
              <w:t>扩展到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全机架 = 8 台数据库服务器，14 台存储服务器</w:t>
            </w:r>
          </w:p>
        </w:tc>
      </w:tr>
    </w:tbl>
    <w:p w:rsidR="003F2B4C" w:rsidRPr="00103187" w:rsidRDefault="003F2B4C" w:rsidP="003F2B4C">
      <w:pPr>
        <w:widowControl/>
        <w:jc w:val="left"/>
        <w:rPr>
          <w:rFonts w:ascii="微软雅黑" w:eastAsia="微软雅黑" w:hAnsi="微软雅黑"/>
          <w:b/>
          <w:color w:val="C00000"/>
          <w:spacing w:val="30"/>
          <w:kern w:val="0"/>
          <w:sz w:val="24"/>
        </w:rPr>
      </w:pPr>
      <w:r w:rsidRPr="00103187">
        <w:rPr>
          <w:rFonts w:ascii="微软雅黑" w:eastAsia="微软雅黑" w:hAnsi="微软雅黑"/>
          <w:b/>
          <w:color w:val="C00000"/>
          <w:spacing w:val="30"/>
          <w:kern w:val="0"/>
          <w:sz w:val="24"/>
        </w:rPr>
        <w:br w:type="page"/>
      </w:r>
    </w:p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组件环境规格</w:t>
      </w:r>
    </w:p>
    <w:tbl>
      <w:tblPr>
        <w:tblStyle w:val="TableNormal"/>
        <w:tblW w:w="10065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843"/>
        <w:gridCol w:w="2126"/>
        <w:gridCol w:w="2126"/>
        <w:gridCol w:w="2297"/>
      </w:tblGrid>
      <w:tr w:rsidR="003F2B4C" w:rsidRPr="00103187" w:rsidTr="003F2B4C">
        <w:trPr>
          <w:trHeight w:val="850"/>
        </w:trPr>
        <w:tc>
          <w:tcPr>
            <w:tcW w:w="16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  <w:vAlign w:val="center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ind w:left="129" w:right="142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ind w:left="129" w:right="142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数据库服务器 X9M-2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ind w:left="129" w:right="142"/>
              <w:rPr>
                <w:rFonts w:ascii="微软雅黑" w:eastAsia="微软雅黑" w:hAnsi="微软雅黑"/>
                <w:b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存储服务器 X9M-2 大容量 (HC)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ind w:left="135" w:right="250"/>
              <w:rPr>
                <w:rFonts w:ascii="微软雅黑" w:eastAsia="微软雅黑" w:hAnsi="微软雅黑"/>
                <w:b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存储服务器 X9M-2 极速闪存</w:t>
            </w:r>
            <w:r w:rsidRPr="00103187">
              <w:rPr>
                <w:rFonts w:ascii="微软雅黑" w:eastAsia="微软雅黑" w:hAnsi="微软雅黑" w:hint="eastAsia"/>
                <w:b/>
                <w:bCs/>
                <w:color w:val="FBFAF9"/>
                <w:sz w:val="15"/>
                <w:lang w:eastAsia="zh-CN"/>
              </w:rPr>
              <w:t>（EF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）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ind w:left="129" w:right="142"/>
              <w:rPr>
                <w:rFonts w:ascii="微软雅黑" w:eastAsia="微软雅黑" w:hAnsi="微软雅黑"/>
                <w:b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lang w:eastAsia="zh-CN"/>
              </w:rPr>
              <w:t>八分之一机架存储服务器 X9M-2 大容量 (HC)</w:t>
            </w:r>
          </w:p>
        </w:tc>
      </w:tr>
      <w:tr w:rsidR="003F2B4C" w:rsidRPr="00103187" w:rsidTr="003F2B4C">
        <w:trPr>
          <w:trHeight w:val="408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高度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1.68 英寸</w:t>
            </w:r>
          </w:p>
          <w:p w:rsidR="003F2B4C" w:rsidRPr="00103187" w:rsidRDefault="003F2B4C" w:rsidP="003F2B4C">
            <w:pPr>
              <w:pStyle w:val="TableParagraph"/>
              <w:spacing w:before="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（42.66 毫米）</w:t>
            </w:r>
          </w:p>
        </w:tc>
        <w:tc>
          <w:tcPr>
            <w:tcW w:w="654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3.42 英寸</w:t>
            </w:r>
          </w:p>
          <w:p w:rsidR="003F2B4C" w:rsidRPr="00103187" w:rsidRDefault="003F2B4C" w:rsidP="003F2B4C">
            <w:pPr>
              <w:pStyle w:val="TableParagraph"/>
              <w:spacing w:before="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（86.9 毫米）</w:t>
            </w:r>
          </w:p>
        </w:tc>
      </w:tr>
      <w:tr w:rsidR="003F2B4C" w:rsidRPr="00103187" w:rsidTr="003F2B4C">
        <w:trPr>
          <w:trHeight w:val="388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宽度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17.19 英寸</w:t>
            </w:r>
          </w:p>
          <w:p w:rsidR="003F2B4C" w:rsidRPr="00103187" w:rsidRDefault="003F2B4C" w:rsidP="003F2B4C">
            <w:pPr>
              <w:pStyle w:val="TableParagraph"/>
              <w:spacing w:before="6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（436.5 毫米）</w:t>
            </w:r>
          </w:p>
        </w:tc>
        <w:tc>
          <w:tcPr>
            <w:tcW w:w="65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17.52 英寸</w:t>
            </w:r>
          </w:p>
          <w:p w:rsidR="003F2B4C" w:rsidRPr="00103187" w:rsidRDefault="003F2B4C" w:rsidP="003F2B4C">
            <w:pPr>
              <w:pStyle w:val="TableParagraph"/>
              <w:spacing w:before="6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（445.0 毫米）</w:t>
            </w:r>
          </w:p>
        </w:tc>
      </w:tr>
      <w:tr w:rsidR="003F2B4C" w:rsidRPr="00103187" w:rsidTr="003F2B4C">
        <w:trPr>
          <w:trHeight w:val="382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深度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29.02 英寸</w:t>
            </w:r>
          </w:p>
          <w:p w:rsidR="003F2B4C" w:rsidRPr="00103187" w:rsidRDefault="003F2B4C" w:rsidP="003F2B4C">
            <w:pPr>
              <w:pStyle w:val="TableParagraph"/>
              <w:spacing w:before="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（737.0 毫米）</w:t>
            </w:r>
          </w:p>
        </w:tc>
        <w:tc>
          <w:tcPr>
            <w:tcW w:w="65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29.88 英寸</w:t>
            </w:r>
          </w:p>
          <w:p w:rsidR="003F2B4C" w:rsidRPr="00103187" w:rsidRDefault="003F2B4C" w:rsidP="003F2B4C">
            <w:pPr>
              <w:pStyle w:val="TableParagraph"/>
              <w:spacing w:before="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（759.0 毫米）</w:t>
            </w:r>
          </w:p>
        </w:tc>
      </w:tr>
      <w:tr w:rsidR="003F2B4C" w:rsidRPr="00103187" w:rsidTr="003F2B4C">
        <w:trPr>
          <w:trHeight w:val="78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噪音（工作）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7.9 B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8.0 B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8.0 B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8.0 B</w:t>
            </w:r>
          </w:p>
        </w:tc>
      </w:tr>
      <w:tr w:rsidR="003F2B4C" w:rsidRPr="00103187" w:rsidTr="003F2B4C">
        <w:trPr>
          <w:trHeight w:val="201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重量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45.6 磅（20.7 千克）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76.7 磅（34.8 千克）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60.6 磅（27.5 千克）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67.5 磅（30.6 千克）</w:t>
            </w:r>
          </w:p>
        </w:tc>
      </w:tr>
      <w:tr w:rsidR="003F2B4C" w:rsidRPr="00103187" w:rsidTr="003F2B4C">
        <w:trPr>
          <w:trHeight w:val="70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最大功耗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0.9 kW (0.9 kVA)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0.8 kW (0.9 kVA)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0.9 kW (0.9 kVA)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0.6 kW (0.6 kVA)</w:t>
            </w:r>
          </w:p>
        </w:tc>
      </w:tr>
      <w:tr w:rsidR="003F2B4C" w:rsidRPr="00103187" w:rsidTr="003F2B4C">
        <w:trPr>
          <w:trHeight w:val="242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30" w:right="164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常规功耗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0.6 kW (0.7 kVA)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0.6 kW (0.6 kVA)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0.6 kW (0.6 kVA)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0.4 kW (0.4 kVA)</w:t>
            </w:r>
          </w:p>
        </w:tc>
      </w:tr>
      <w:tr w:rsidR="003F2B4C" w:rsidRPr="00103187" w:rsidTr="003F2B4C">
        <w:trPr>
          <w:trHeight w:val="176"/>
        </w:trPr>
        <w:tc>
          <w:tcPr>
            <w:tcW w:w="16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 w:rightChars="31" w:right="65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最大负荷下的散热率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3,153 BTU/小时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2,883 BTU/小时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2,907 BTU/小时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2,134 BTU/小时</w:t>
            </w:r>
          </w:p>
        </w:tc>
      </w:tr>
      <w:tr w:rsidR="003F2B4C" w:rsidRPr="00103187" w:rsidTr="003F2B4C">
        <w:trPr>
          <w:trHeight w:val="96"/>
        </w:trPr>
        <w:tc>
          <w:tcPr>
            <w:tcW w:w="167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spacing w:before="10" w:line="192" w:lineRule="auto"/>
              <w:ind w:rightChars="63" w:right="132"/>
              <w:rPr>
                <w:rFonts w:ascii="微软雅黑" w:eastAsia="微软雅黑" w:hAnsi="微软雅黑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3,326 kJ/小时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3,042 kJ/小时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3,067 kJ/小时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2,251 kJ/小时</w:t>
            </w:r>
          </w:p>
        </w:tc>
      </w:tr>
      <w:tr w:rsidR="003F2B4C" w:rsidRPr="00103187" w:rsidTr="003F2B4C">
        <w:trPr>
          <w:trHeight w:val="70"/>
        </w:trPr>
        <w:tc>
          <w:tcPr>
            <w:tcW w:w="16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 w:rightChars="63" w:right="132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常规负荷下的散热率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2,207 BTU/小时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2,018 BTU/小时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2,035 BTU/小时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1,494 BTU/小时</w:t>
            </w:r>
          </w:p>
        </w:tc>
      </w:tr>
      <w:tr w:rsidR="003F2B4C" w:rsidRPr="00103187" w:rsidTr="003F2B4C">
        <w:trPr>
          <w:trHeight w:val="70"/>
        </w:trPr>
        <w:tc>
          <w:tcPr>
            <w:tcW w:w="167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spacing w:before="10" w:line="192" w:lineRule="auto"/>
              <w:rPr>
                <w:rFonts w:ascii="微软雅黑" w:eastAsia="微软雅黑" w:hAnsi="微软雅黑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2,328 kJ/小时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2,129 kJ/小时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2,147 kJ/小时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1,576 kJ/小时</w:t>
            </w:r>
          </w:p>
        </w:tc>
      </w:tr>
      <w:tr w:rsidR="003F2B4C" w:rsidRPr="00103187" w:rsidTr="003F2B4C">
        <w:trPr>
          <w:trHeight w:val="70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10" w:line="192" w:lineRule="auto"/>
              <w:ind w:left="129" w:right="210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最大负荷下的气流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146 CFM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133 CFM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135 CFM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99 CFM</w:t>
            </w:r>
          </w:p>
        </w:tc>
      </w:tr>
      <w:tr w:rsidR="003F2B4C" w:rsidRPr="00103187" w:rsidTr="003F2B4C">
        <w:trPr>
          <w:trHeight w:val="70"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10" w:line="192" w:lineRule="auto"/>
              <w:ind w:left="129" w:right="210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常规负荷下的气流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102 CFM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93 CFM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94 CFM</w:t>
            </w:r>
          </w:p>
        </w:tc>
        <w:tc>
          <w:tcPr>
            <w:tcW w:w="2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30" w:before="93" w:line="192" w:lineRule="auto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69 CFM</w:t>
            </w:r>
          </w:p>
        </w:tc>
      </w:tr>
      <w:tr w:rsidR="003F2B4C" w:rsidRPr="00103187" w:rsidTr="003F2B4C">
        <w:trPr>
          <w:trHeight w:val="842"/>
        </w:trPr>
        <w:tc>
          <w:tcPr>
            <w:tcW w:w="10065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7" w:line="192" w:lineRule="auto"/>
              <w:ind w:left="129" w:right="851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工作温度/湿度：5 ºC 至 32 ºC（41 ºF 至 89.6 ºF），相对湿度 10% 至 90%，无冷凝  工作海拔：最高 3048 米，900 米以上每上升 300 米最高环境温度下降 1ºC</w:t>
            </w:r>
          </w:p>
          <w:p w:rsidR="003F2B4C" w:rsidRPr="00103187" w:rsidRDefault="003F2B4C" w:rsidP="003F2B4C">
            <w:pPr>
              <w:pStyle w:val="TableParagraph"/>
              <w:spacing w:line="192" w:lineRule="auto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常规功耗随应用负载而不同</w:t>
            </w:r>
          </w:p>
          <w:p w:rsidR="003F2B4C" w:rsidRPr="00103187" w:rsidRDefault="003F2B4C" w:rsidP="003F2B4C">
            <w:pPr>
              <w:pStyle w:val="TableParagraph"/>
              <w:spacing w:beforeLines="10" w:before="31" w:line="192" w:lineRule="auto"/>
              <w:ind w:left="129"/>
              <w:jc w:val="both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气流方向必须从前往后</w:t>
            </w:r>
          </w:p>
        </w:tc>
      </w:tr>
    </w:tbl>
    <w:p w:rsidR="003F2B4C" w:rsidRPr="00103187" w:rsidRDefault="003F2B4C" w:rsidP="003F2B4C">
      <w:pPr>
        <w:widowControl/>
        <w:jc w:val="left"/>
        <w:rPr>
          <w:rFonts w:ascii="微软雅黑" w:eastAsia="微软雅黑" w:hAnsi="微软雅黑"/>
          <w:b/>
          <w:bCs/>
          <w:color w:val="AD552C"/>
        </w:rPr>
      </w:pPr>
      <w:r w:rsidRPr="00103187">
        <w:rPr>
          <w:rFonts w:ascii="微软雅黑" w:eastAsia="微软雅黑" w:hAnsi="微软雅黑"/>
          <w:b/>
          <w:bCs/>
          <w:color w:val="AD552C"/>
        </w:rPr>
        <w:br w:type="page"/>
      </w:r>
    </w:p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环境规格</w:t>
      </w:r>
    </w:p>
    <w:tbl>
      <w:tblPr>
        <w:tblStyle w:val="TableNormal"/>
        <w:tblW w:w="10074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005"/>
        <w:gridCol w:w="1916"/>
        <w:gridCol w:w="1846"/>
        <w:gridCol w:w="1791"/>
      </w:tblGrid>
      <w:tr w:rsidR="003F2B4C" w:rsidRPr="00103187" w:rsidTr="003F2B4C">
        <w:trPr>
          <w:trHeight w:val="34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6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指标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6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 w:hint="eastAsia"/>
                <w:color w:val="FBFAF9"/>
                <w:sz w:val="15"/>
                <w:lang w:eastAsia="zh-CN"/>
              </w:rPr>
              <w:t>扩展</w:t>
            </w: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到全机架</w:t>
            </w:r>
            <w:r w:rsidRPr="00103187">
              <w:rPr>
                <w:rFonts w:ascii="微软雅黑" w:eastAsia="微软雅黑" w:hAnsi="微软雅黑"/>
                <w:b/>
                <w:bCs/>
                <w:color w:val="FBFAF9"/>
                <w:sz w:val="15"/>
                <w:szCs w:val="15"/>
                <w:vertAlign w:val="superscript"/>
                <w:lang w:eastAsia="zh-CN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6"/>
              <w:rPr>
                <w:rFonts w:ascii="微软雅黑" w:eastAsia="微软雅黑" w:hAnsi="微软雅黑"/>
                <w:b/>
                <w:sz w:val="10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半机架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6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四分之一机架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576262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36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FBFAF9"/>
                <w:sz w:val="15"/>
                <w:lang w:eastAsia="zh-CN"/>
              </w:rPr>
              <w:t>八分之一机架</w:t>
            </w:r>
          </w:p>
        </w:tc>
      </w:tr>
      <w:tr w:rsidR="003F2B4C" w:rsidRPr="00103187" w:rsidTr="003F2B4C">
        <w:trPr>
          <w:trHeight w:val="616"/>
        </w:trPr>
        <w:tc>
          <w:tcPr>
            <w:tcW w:w="2516" w:type="dxa"/>
            <w:tcBorders>
              <w:top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高度</w:t>
            </w:r>
          </w:p>
        </w:tc>
        <w:tc>
          <w:tcPr>
            <w:tcW w:w="7558" w:type="dxa"/>
            <w:gridSpan w:val="4"/>
            <w:tcBorders>
              <w:top w:val="nil"/>
            </w:tcBorders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78.74 英寸</w:t>
            </w:r>
          </w:p>
          <w:p w:rsidR="003F2B4C" w:rsidRPr="00103187" w:rsidRDefault="003F2B4C" w:rsidP="003F2B4C">
            <w:pPr>
              <w:pStyle w:val="TableParagraph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（2000 毫米）</w:t>
            </w:r>
          </w:p>
        </w:tc>
      </w:tr>
      <w:tr w:rsidR="003F2B4C" w:rsidRPr="00103187" w:rsidTr="003F2B4C">
        <w:trPr>
          <w:trHeight w:val="613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宽度</w:t>
            </w:r>
          </w:p>
        </w:tc>
        <w:tc>
          <w:tcPr>
            <w:tcW w:w="7558" w:type="dxa"/>
            <w:gridSpan w:val="4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23.62 英寸</w:t>
            </w:r>
          </w:p>
          <w:p w:rsidR="003F2B4C" w:rsidRPr="00103187" w:rsidRDefault="003F2B4C" w:rsidP="003F2B4C">
            <w:pPr>
              <w:pStyle w:val="TableParagraph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（600 毫米）</w:t>
            </w:r>
          </w:p>
        </w:tc>
      </w:tr>
      <w:tr w:rsidR="003F2B4C" w:rsidRPr="00103187" w:rsidTr="003F2B4C">
        <w:trPr>
          <w:trHeight w:val="614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深度</w:t>
            </w:r>
          </w:p>
        </w:tc>
        <w:tc>
          <w:tcPr>
            <w:tcW w:w="7558" w:type="dxa"/>
            <w:gridSpan w:val="4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47.12 英寸</w:t>
            </w:r>
          </w:p>
          <w:p w:rsidR="003F2B4C" w:rsidRPr="00103187" w:rsidRDefault="003F2B4C" w:rsidP="003F2B4C">
            <w:pPr>
              <w:pStyle w:val="TableParagraph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（1197 毫米）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噪音（工作）</w:t>
            </w: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9.4 B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9.2 B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9.1 B</w:t>
            </w:r>
          </w:p>
        </w:tc>
        <w:tc>
          <w:tcPr>
            <w:tcW w:w="1791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9.1 B</w:t>
            </w:r>
          </w:p>
        </w:tc>
      </w:tr>
      <w:tr w:rsidR="003F2B4C" w:rsidRPr="00103187" w:rsidTr="003F2B4C">
        <w:trPr>
          <w:trHeight w:val="397"/>
        </w:trPr>
        <w:tc>
          <w:tcPr>
            <w:tcW w:w="10074" w:type="dxa"/>
            <w:gridSpan w:val="5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采用大容量磁盘的环境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重量</w:t>
            </w:r>
          </w:p>
        </w:tc>
        <w:tc>
          <w:tcPr>
            <w:tcW w:w="2005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2024.70 磅（918.4 千克）</w:t>
            </w:r>
          </w:p>
        </w:tc>
        <w:tc>
          <w:tcPr>
            <w:tcW w:w="19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1300.4 磅（589.9 千克）</w:t>
            </w:r>
          </w:p>
        </w:tc>
        <w:tc>
          <w:tcPr>
            <w:tcW w:w="184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911.4 磅（413.4 千克）</w:t>
            </w:r>
          </w:p>
        </w:tc>
        <w:tc>
          <w:tcPr>
            <w:tcW w:w="179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883.9 磅（400.9 千克）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最大功耗</w:t>
            </w:r>
          </w:p>
        </w:tc>
        <w:tc>
          <w:tcPr>
            <w:tcW w:w="2005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20.1 kW (20.5 kVA)</w:t>
            </w:r>
          </w:p>
        </w:tc>
        <w:tc>
          <w:tcPr>
            <w:tcW w:w="191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10.5 kW (10.7 kVA)</w:t>
            </w:r>
          </w:p>
        </w:tc>
        <w:tc>
          <w:tcPr>
            <w:tcW w:w="184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5.2 kW (5.3 kVA)</w:t>
            </w:r>
          </w:p>
        </w:tc>
        <w:tc>
          <w:tcPr>
            <w:tcW w:w="1791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4.2 kW (4.3 kVA)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常规功耗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14.1 kW (14.3 kVA)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7.3 kW (7.5 kVA)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3.7 kW (3.7 kVA)</w:t>
            </w:r>
          </w:p>
        </w:tc>
        <w:tc>
          <w:tcPr>
            <w:tcW w:w="1791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2.9 kW (3.0 kVA)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最大负荷下的散热率</w:t>
            </w:r>
          </w:p>
        </w:tc>
        <w:tc>
          <w:tcPr>
            <w:tcW w:w="2005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68,495 BTU/小时</w:t>
            </w:r>
          </w:p>
        </w:tc>
        <w:tc>
          <w:tcPr>
            <w:tcW w:w="191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35,701 BTU/小时</w:t>
            </w:r>
          </w:p>
        </w:tc>
        <w:tc>
          <w:tcPr>
            <w:tcW w:w="184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17,863 BTU/小时</w:t>
            </w:r>
          </w:p>
        </w:tc>
        <w:tc>
          <w:tcPr>
            <w:tcW w:w="1791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14,352 BTU/小时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bot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72,263 kJ/小时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37,665 kJ/小时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18,845 kJ/小时</w:t>
            </w:r>
          </w:p>
        </w:tc>
        <w:tc>
          <w:tcPr>
            <w:tcW w:w="1791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15,142 kJ/小时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常规负荷下的散热率</w:t>
            </w:r>
          </w:p>
        </w:tc>
        <w:tc>
          <w:tcPr>
            <w:tcW w:w="2005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47,947 BTU/小时</w:t>
            </w:r>
          </w:p>
        </w:tc>
        <w:tc>
          <w:tcPr>
            <w:tcW w:w="191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24,991 BTU/小时</w:t>
            </w:r>
          </w:p>
        </w:tc>
        <w:tc>
          <w:tcPr>
            <w:tcW w:w="184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12,504 BTU/小时</w:t>
            </w:r>
          </w:p>
        </w:tc>
        <w:tc>
          <w:tcPr>
            <w:tcW w:w="1791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10,047 BTU/小时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bot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50,584 kJ/小时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26,365 kJ/小时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13,192 kJ/小时</w:t>
            </w:r>
          </w:p>
        </w:tc>
        <w:tc>
          <w:tcPr>
            <w:tcW w:w="1791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10,599 kJ/小时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最大负荷下的气流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2005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3171 CFM</w:t>
            </w:r>
          </w:p>
        </w:tc>
        <w:tc>
          <w:tcPr>
            <w:tcW w:w="191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1653 CFM</w:t>
            </w:r>
          </w:p>
        </w:tc>
        <w:tc>
          <w:tcPr>
            <w:tcW w:w="184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827 CFM</w:t>
            </w:r>
          </w:p>
        </w:tc>
        <w:tc>
          <w:tcPr>
            <w:tcW w:w="1791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664 CFM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常规负荷下的气流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2220 CFM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1157 CFM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579 CFM</w:t>
            </w:r>
          </w:p>
        </w:tc>
        <w:tc>
          <w:tcPr>
            <w:tcW w:w="1791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465 CFM</w:t>
            </w:r>
          </w:p>
        </w:tc>
      </w:tr>
      <w:tr w:rsidR="003F2B4C" w:rsidRPr="00103187" w:rsidTr="003F2B4C">
        <w:trPr>
          <w:trHeight w:val="397"/>
        </w:trPr>
        <w:tc>
          <w:tcPr>
            <w:tcW w:w="10074" w:type="dxa"/>
            <w:gridSpan w:val="5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采用极速闪存磁盘的环境</w:t>
            </w: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重量</w:t>
            </w:r>
          </w:p>
        </w:tc>
        <w:tc>
          <w:tcPr>
            <w:tcW w:w="2005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1799.3 磅（816.1 千克）</w:t>
            </w:r>
          </w:p>
        </w:tc>
        <w:tc>
          <w:tcPr>
            <w:tcW w:w="19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1187.7 磅（538.7 千克）</w:t>
            </w:r>
          </w:p>
        </w:tc>
        <w:tc>
          <w:tcPr>
            <w:tcW w:w="184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863.1 磅（391.5 千克）</w:t>
            </w:r>
          </w:p>
        </w:tc>
        <w:tc>
          <w:tcPr>
            <w:tcW w:w="179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最大功耗</w:t>
            </w:r>
          </w:p>
        </w:tc>
        <w:tc>
          <w:tcPr>
            <w:tcW w:w="2005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20.2 kW (20.6 kVA)</w:t>
            </w:r>
          </w:p>
        </w:tc>
        <w:tc>
          <w:tcPr>
            <w:tcW w:w="191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10.5 kW (10.7 kVA)</w:t>
            </w:r>
          </w:p>
        </w:tc>
        <w:tc>
          <w:tcPr>
            <w:tcW w:w="184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5.3 kW (5.4 kVA)</w:t>
            </w:r>
          </w:p>
        </w:tc>
        <w:tc>
          <w:tcPr>
            <w:tcW w:w="179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常规功耗</w:t>
            </w:r>
            <w:r w:rsidRPr="00103187">
              <w:rPr>
                <w:rFonts w:ascii="微软雅黑" w:eastAsia="微软雅黑" w:hAnsi="微软雅黑"/>
                <w:sz w:val="15"/>
                <w:szCs w:val="15"/>
                <w:vertAlign w:val="superscript"/>
                <w:lang w:eastAsia="zh-CN"/>
              </w:rPr>
              <w:t>1</w:t>
            </w: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14.1 kW (14.4 kVA)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7.4 kW (7.5 kVA)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3.7 kW (3.8 kVA)</w:t>
            </w:r>
          </w:p>
        </w:tc>
        <w:tc>
          <w:tcPr>
            <w:tcW w:w="179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最大负荷下的散热率</w:t>
            </w:r>
          </w:p>
        </w:tc>
        <w:tc>
          <w:tcPr>
            <w:tcW w:w="2005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68,830 BTU/小时</w:t>
            </w:r>
          </w:p>
        </w:tc>
        <w:tc>
          <w:tcPr>
            <w:tcW w:w="19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35,868 BTU/小时</w:t>
            </w:r>
          </w:p>
        </w:tc>
        <w:tc>
          <w:tcPr>
            <w:tcW w:w="184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17,934 BTU/小时</w:t>
            </w:r>
          </w:p>
        </w:tc>
        <w:tc>
          <w:tcPr>
            <w:tcW w:w="179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bot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2005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72,615 kJ/小时</w:t>
            </w:r>
          </w:p>
        </w:tc>
        <w:tc>
          <w:tcPr>
            <w:tcW w:w="19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37,841 kJ/小时</w:t>
            </w:r>
          </w:p>
        </w:tc>
        <w:tc>
          <w:tcPr>
            <w:tcW w:w="184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18,921 kJ/小时</w:t>
            </w:r>
          </w:p>
        </w:tc>
        <w:tc>
          <w:tcPr>
            <w:tcW w:w="179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常规负荷下的散热率</w:t>
            </w:r>
          </w:p>
        </w:tc>
        <w:tc>
          <w:tcPr>
            <w:tcW w:w="2005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48,181 BTU/小时</w:t>
            </w:r>
          </w:p>
        </w:tc>
        <w:tc>
          <w:tcPr>
            <w:tcW w:w="19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25,108 BTU/小时</w:t>
            </w:r>
          </w:p>
        </w:tc>
        <w:tc>
          <w:tcPr>
            <w:tcW w:w="184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12,554 BTU/小时</w:t>
            </w:r>
          </w:p>
        </w:tc>
        <w:tc>
          <w:tcPr>
            <w:tcW w:w="179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bot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2005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50,831 kJ/小时</w:t>
            </w:r>
          </w:p>
        </w:tc>
        <w:tc>
          <w:tcPr>
            <w:tcW w:w="19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26,489 kJ/小时</w:t>
            </w:r>
          </w:p>
        </w:tc>
        <w:tc>
          <w:tcPr>
            <w:tcW w:w="184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13,244 kJ/小时</w:t>
            </w:r>
          </w:p>
        </w:tc>
        <w:tc>
          <w:tcPr>
            <w:tcW w:w="179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85"/>
        </w:trPr>
        <w:tc>
          <w:tcPr>
            <w:tcW w:w="2516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最大负荷下的气流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2005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3187 CFM</w:t>
            </w:r>
          </w:p>
        </w:tc>
        <w:tc>
          <w:tcPr>
            <w:tcW w:w="191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1661 CFM</w:t>
            </w:r>
          </w:p>
        </w:tc>
        <w:tc>
          <w:tcPr>
            <w:tcW w:w="1846" w:type="dxa"/>
            <w:shd w:val="clear" w:color="auto" w:fill="F0EEEC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830 CFM</w:t>
            </w:r>
          </w:p>
        </w:tc>
        <w:tc>
          <w:tcPr>
            <w:tcW w:w="179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340"/>
        </w:trPr>
        <w:tc>
          <w:tcPr>
            <w:tcW w:w="2516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ind w:left="129"/>
              <w:jc w:val="both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常规负荷下的气流</w:t>
            </w:r>
            <w:r w:rsidRPr="00103187">
              <w:rPr>
                <w:rFonts w:ascii="微软雅黑" w:eastAsia="微软雅黑" w:hAnsi="微软雅黑"/>
                <w:b/>
                <w:bCs/>
                <w:sz w:val="15"/>
                <w:szCs w:val="15"/>
                <w:vertAlign w:val="superscript"/>
                <w:lang w:eastAsia="zh-CN"/>
              </w:rPr>
              <w:t>2</w:t>
            </w:r>
          </w:p>
        </w:tc>
        <w:tc>
          <w:tcPr>
            <w:tcW w:w="2005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2231 CFM</w:t>
            </w:r>
          </w:p>
        </w:tc>
        <w:tc>
          <w:tcPr>
            <w:tcW w:w="191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1162 CFM</w:t>
            </w:r>
          </w:p>
        </w:tc>
        <w:tc>
          <w:tcPr>
            <w:tcW w:w="1846" w:type="dxa"/>
            <w:shd w:val="clear" w:color="auto" w:fill="DFDCD7"/>
            <w:vAlign w:val="center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581 CFM</w:t>
            </w:r>
          </w:p>
        </w:tc>
        <w:tc>
          <w:tcPr>
            <w:tcW w:w="179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Lines="10" w:before="31"/>
              <w:jc w:val="center"/>
              <w:rPr>
                <w:rFonts w:ascii="微软雅黑" w:eastAsia="微软雅黑" w:hAnsi="微软雅黑"/>
                <w:sz w:val="14"/>
              </w:rPr>
            </w:pPr>
          </w:p>
        </w:tc>
      </w:tr>
      <w:tr w:rsidR="003F2B4C" w:rsidRPr="00103187" w:rsidTr="003F2B4C">
        <w:trPr>
          <w:trHeight w:val="1215"/>
        </w:trPr>
        <w:tc>
          <w:tcPr>
            <w:tcW w:w="10074" w:type="dxa"/>
            <w:gridSpan w:val="5"/>
            <w:tcBorders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ind w:left="129" w:right="293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工作温度/湿度：5 ºC 至 32 ºC（41 ºF 至 89.6 ºF），相对湿度 10% 至 90%，无冷凝     工作海拔：最高 3048 米，900 米以上每上升 300 米最高环境温度下降 1ºC</w:t>
            </w:r>
          </w:p>
          <w:p w:rsidR="003F2B4C" w:rsidRPr="00103187" w:rsidRDefault="003F2B4C" w:rsidP="003F2B4C">
            <w:pPr>
              <w:pStyle w:val="TableParagraph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常规功耗随应用负载而不同。</w:t>
            </w:r>
          </w:p>
          <w:p w:rsidR="003F2B4C" w:rsidRPr="00103187" w:rsidRDefault="003F2B4C" w:rsidP="003F2B4C">
            <w:pPr>
              <w:pStyle w:val="TableParagraph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气流方向必须从前往后。</w:t>
            </w:r>
          </w:p>
          <w:p w:rsidR="003F2B4C" w:rsidRPr="00103187" w:rsidRDefault="003F2B4C" w:rsidP="003F2B4C">
            <w:pPr>
              <w:pStyle w:val="TableParagraph"/>
              <w:ind w:left="129"/>
              <w:rPr>
                <w:rFonts w:ascii="微软雅黑" w:eastAsia="微软雅黑" w:hAnsi="微软雅黑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 xml:space="preserve">3 </w:t>
            </w:r>
            <w:r w:rsidRPr="00103187">
              <w:rPr>
                <w:rFonts w:ascii="微软雅黑" w:eastAsia="微软雅黑" w:hAnsi="微软雅黑" w:hint="eastAsia"/>
                <w:color w:val="302C2A"/>
                <w:sz w:val="12"/>
                <w:lang w:eastAsia="zh-CN"/>
              </w:rPr>
              <w:t>扩展到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>全机架 = 8 台数据库服务器，14 台存储服务器。</w:t>
            </w:r>
          </w:p>
        </w:tc>
      </w:tr>
    </w:tbl>
    <w:p w:rsidR="003F2B4C" w:rsidRPr="00103187" w:rsidRDefault="003F2B4C" w:rsidP="003F2B4C">
      <w:pPr>
        <w:widowControl/>
        <w:jc w:val="left"/>
        <w:rPr>
          <w:rFonts w:ascii="微软雅黑" w:eastAsia="微软雅黑" w:hAnsi="微软雅黑"/>
          <w:b/>
          <w:color w:val="AD552C"/>
        </w:rPr>
      </w:pPr>
      <w:r w:rsidRPr="00103187">
        <w:rPr>
          <w:rFonts w:ascii="微软雅黑" w:eastAsia="微软雅黑" w:hAnsi="微软雅黑"/>
          <w:b/>
          <w:color w:val="AD552C"/>
        </w:rPr>
        <w:br w:type="page"/>
      </w:r>
    </w:p>
    <w:p w:rsidR="003F2B4C" w:rsidRPr="00103187" w:rsidRDefault="00103187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="003F2B4C" w:rsidRPr="00103187">
        <w:rPr>
          <w:rFonts w:ascii="微软雅黑" w:eastAsia="微软雅黑" w:hAnsi="微软雅黑"/>
          <w:color w:val="C00000"/>
          <w:lang w:eastAsia="zh-CN"/>
        </w:rPr>
        <w:t>相关法规和认证</w:t>
      </w:r>
    </w:p>
    <w:tbl>
      <w:tblPr>
        <w:tblStyle w:val="TableNormal"/>
        <w:tblW w:w="10074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6671"/>
      </w:tblGrid>
      <w:tr w:rsidR="003F2B4C" w:rsidRPr="00103187" w:rsidTr="003F2B4C">
        <w:trPr>
          <w:trHeight w:val="567"/>
        </w:trPr>
        <w:tc>
          <w:tcPr>
            <w:tcW w:w="1702" w:type="dxa"/>
            <w:tcBorders>
              <w:top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9"/>
              <w:ind w:left="129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法规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1、2、3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9"/>
              <w:ind w:left="131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302C2A"/>
                <w:sz w:val="15"/>
                <w:lang w:eastAsia="zh-CN"/>
              </w:rPr>
              <w:t>产品安全：</w:t>
            </w:r>
          </w:p>
        </w:tc>
        <w:tc>
          <w:tcPr>
            <w:tcW w:w="6671" w:type="dxa"/>
            <w:tcBorders>
              <w:top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9" w:line="204" w:lineRule="auto"/>
              <w:ind w:left="130" w:right="91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UL/CSA 60950-1、EN 60950-1、IEC 60950-1 CB Scheme（不同国家/地区之间存在差异）、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UL/CSA 62368-1、EN 62368-1、IEC 62368-1 CB Scheme（不同国家/地区之间存在差异）</w:t>
            </w:r>
          </w:p>
        </w:tc>
      </w:tr>
      <w:tr w:rsidR="003F2B4C" w:rsidRPr="00103187" w:rsidTr="003F2B4C">
        <w:trPr>
          <w:trHeight w:val="340"/>
        </w:trPr>
        <w:tc>
          <w:tcPr>
            <w:tcW w:w="1702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8372" w:type="dxa"/>
            <w:gridSpan w:val="2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8"/>
              <w:ind w:left="131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b/>
                <w:bCs/>
                <w:color w:val="302C2A"/>
                <w:sz w:val="15"/>
                <w:lang w:eastAsia="zh-CN"/>
              </w:rPr>
              <w:t>EMC</w:t>
            </w:r>
          </w:p>
        </w:tc>
      </w:tr>
      <w:tr w:rsidR="003F2B4C" w:rsidRPr="00103187" w:rsidTr="003F2B4C">
        <w:trPr>
          <w:trHeight w:val="340"/>
        </w:trPr>
        <w:tc>
          <w:tcPr>
            <w:tcW w:w="170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170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9"/>
              <w:ind w:left="131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辐射：</w:t>
            </w:r>
          </w:p>
        </w:tc>
        <w:tc>
          <w:tcPr>
            <w:tcW w:w="6671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9"/>
              <w:ind w:left="128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FCC CFR 47 第 15 部分、ICES-003、EN55032、KN32、EN61000-3-11、EN61000-3-12</w:t>
            </w:r>
          </w:p>
        </w:tc>
      </w:tr>
      <w:tr w:rsidR="003F2B4C" w:rsidRPr="00103187" w:rsidTr="003F2B4C">
        <w:trPr>
          <w:trHeight w:val="340"/>
        </w:trPr>
        <w:tc>
          <w:tcPr>
            <w:tcW w:w="1702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rPr>
                <w:rFonts w:ascii="微软雅黑" w:eastAsia="微软雅黑" w:hAnsi="微软雅黑"/>
                <w:sz w:val="14"/>
              </w:rPr>
            </w:pPr>
          </w:p>
        </w:tc>
        <w:tc>
          <w:tcPr>
            <w:tcW w:w="170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9"/>
              <w:ind w:left="131"/>
              <w:rPr>
                <w:rFonts w:ascii="微软雅黑" w:eastAsia="微软雅黑" w:hAnsi="微软雅黑"/>
                <w:b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抗干扰性：</w:t>
            </w:r>
          </w:p>
        </w:tc>
        <w:tc>
          <w:tcPr>
            <w:tcW w:w="6671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8"/>
              <w:ind w:left="128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EN55024、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KN35</w:t>
            </w:r>
          </w:p>
        </w:tc>
      </w:tr>
      <w:tr w:rsidR="003F2B4C" w:rsidRPr="00103187" w:rsidTr="003F2B4C">
        <w:trPr>
          <w:trHeight w:val="567"/>
        </w:trPr>
        <w:tc>
          <w:tcPr>
            <w:tcW w:w="1702" w:type="dxa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/>
              <w:ind w:left="129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认证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2、3</w:t>
            </w:r>
          </w:p>
        </w:tc>
        <w:tc>
          <w:tcPr>
            <w:tcW w:w="8372" w:type="dxa"/>
            <w:gridSpan w:val="2"/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30" w:right="408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北美 (NRTL)、CE（欧盟）、International CB Scheme、HSE Exemption（印度）、BSMI（中国台湾）、CCC（中华人民共和国）、EAC（EAEU 包括俄罗斯）、KC（韩国）、RCM（澳大利亚）、VCCI（日本）、UKCA（英国）</w:t>
            </w:r>
          </w:p>
        </w:tc>
      </w:tr>
      <w:tr w:rsidR="003F2B4C" w:rsidRPr="00103187" w:rsidTr="003F2B4C">
        <w:trPr>
          <w:trHeight w:val="340"/>
        </w:trPr>
        <w:tc>
          <w:tcPr>
            <w:tcW w:w="1702" w:type="dxa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8"/>
              <w:ind w:left="129" w:right="519"/>
              <w:rPr>
                <w:rFonts w:ascii="微软雅黑" w:eastAsia="微软雅黑" w:hAnsi="微软雅黑"/>
                <w:sz w:val="10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欧盟指令</w:t>
            </w:r>
            <w:r w:rsidRPr="00103187">
              <w:rPr>
                <w:rFonts w:ascii="微软雅黑" w:eastAsia="微软雅黑" w:hAnsi="微软雅黑"/>
                <w:color w:val="302C2A"/>
                <w:sz w:val="15"/>
                <w:szCs w:val="15"/>
                <w:vertAlign w:val="superscript"/>
                <w:lang w:eastAsia="zh-CN"/>
              </w:rPr>
              <w:t>3</w:t>
            </w:r>
          </w:p>
        </w:tc>
        <w:tc>
          <w:tcPr>
            <w:tcW w:w="8372" w:type="dxa"/>
            <w:gridSpan w:val="2"/>
            <w:shd w:val="clear" w:color="auto" w:fill="DFDCD7"/>
          </w:tcPr>
          <w:p w:rsidR="003F2B4C" w:rsidRPr="00103187" w:rsidRDefault="003F2B4C" w:rsidP="003F2B4C">
            <w:pPr>
              <w:pStyle w:val="TableParagraph"/>
              <w:spacing w:before="78"/>
              <w:ind w:left="131"/>
              <w:rPr>
                <w:rFonts w:ascii="微软雅黑" w:eastAsia="微软雅黑" w:hAnsi="微软雅黑"/>
                <w:sz w:val="15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5"/>
                <w:lang w:eastAsia="zh-CN"/>
              </w:rPr>
              <w:t>2014/35/EU 低电压指令。2014/30/EU EMC 指令、2011/65/EU RoHS 指令、2012/19/EU WEEE 指令</w:t>
            </w:r>
          </w:p>
        </w:tc>
      </w:tr>
      <w:tr w:rsidR="003F2B4C" w:rsidRPr="00103187" w:rsidTr="003F2B4C">
        <w:trPr>
          <w:trHeight w:val="429"/>
        </w:trPr>
        <w:tc>
          <w:tcPr>
            <w:tcW w:w="10074" w:type="dxa"/>
            <w:gridSpan w:val="3"/>
            <w:tcBorders>
              <w:bottom w:val="nil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7" w:line="157" w:lineRule="exact"/>
              <w:ind w:left="129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1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本文中引用的所有标准和认证均为最新官方版本。如需了解更多详细信息，请联系您的销售代表。</w:t>
            </w:r>
          </w:p>
          <w:p w:rsidR="003F2B4C" w:rsidRPr="00103187" w:rsidRDefault="003F2B4C" w:rsidP="003F2B4C">
            <w:pPr>
              <w:pStyle w:val="TableParagraph"/>
              <w:spacing w:line="157" w:lineRule="exact"/>
              <w:ind w:left="129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2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其他国家/地区的法规/认证也可能适用。</w:t>
            </w:r>
          </w:p>
          <w:p w:rsidR="003F2B4C" w:rsidRPr="00103187" w:rsidRDefault="003F2B4C" w:rsidP="003F2B4C">
            <w:pPr>
              <w:pStyle w:val="TableParagraph"/>
              <w:spacing w:line="157" w:lineRule="exact"/>
              <w:ind w:left="129"/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</w:pPr>
            <w:r w:rsidRPr="00103187">
              <w:rPr>
                <w:rFonts w:ascii="微软雅黑" w:eastAsia="微软雅黑" w:hAnsi="微软雅黑"/>
                <w:color w:val="302C2A"/>
                <w:sz w:val="12"/>
                <w:vertAlign w:val="superscript"/>
                <w:lang w:eastAsia="zh-CN"/>
              </w:rPr>
              <w:t>3</w:t>
            </w:r>
            <w:r w:rsidRPr="00103187">
              <w:rPr>
                <w:rFonts w:ascii="微软雅黑" w:eastAsia="微软雅黑" w:hAnsi="微软雅黑"/>
                <w:color w:val="302C2A"/>
                <w:sz w:val="12"/>
                <w:lang w:eastAsia="zh-CN"/>
              </w:rPr>
              <w:t xml:space="preserve"> 有些情况下，仅在机框级别的系统达到了法规和认证合规性（如适用）。</w:t>
            </w:r>
          </w:p>
        </w:tc>
      </w:tr>
    </w:tbl>
    <w:p w:rsidR="003F2B4C" w:rsidRPr="00103187" w:rsidRDefault="003F2B4C" w:rsidP="003F2B4C">
      <w:pPr>
        <w:pStyle w:val="TableParagraph"/>
        <w:spacing w:beforeLines="50" w:before="156" w:line="204" w:lineRule="auto"/>
        <w:ind w:right="417"/>
        <w:jc w:val="both"/>
        <w:rPr>
          <w:rFonts w:ascii="微软雅黑" w:eastAsia="微软雅黑" w:hAnsi="微软雅黑"/>
          <w:color w:val="C00000"/>
          <w:lang w:eastAsia="zh-CN"/>
        </w:rPr>
      </w:pPr>
      <w:r w:rsidRPr="00103187">
        <w:rPr>
          <w:rFonts w:ascii="微软雅黑" w:eastAsia="微软雅黑" w:hAnsi="微软雅黑"/>
          <w:color w:val="C00000"/>
          <w:lang w:eastAsia="zh-CN"/>
        </w:rPr>
        <w:t>客户可以选择在</w:t>
      </w:r>
      <w:r w:rsidR="00103187">
        <w:rPr>
          <w:rFonts w:ascii="微软雅黑" w:eastAsia="微软雅黑" w:hAnsi="微软雅黑" w:hint="eastAsia"/>
          <w:color w:val="C00000"/>
          <w:lang w:eastAsia="zh-CN"/>
        </w:rPr>
        <w:t>登云数据库一体机</w:t>
      </w:r>
      <w:r w:rsidRPr="00103187">
        <w:rPr>
          <w:rFonts w:ascii="微软雅黑" w:eastAsia="微软雅黑" w:hAnsi="微软雅黑"/>
          <w:color w:val="C00000"/>
          <w:lang w:eastAsia="zh-CN"/>
        </w:rPr>
        <w:t xml:space="preserve"> X9M-2中安装自己的以太网交换机</w:t>
      </w:r>
    </w:p>
    <w:tbl>
      <w:tblPr>
        <w:tblStyle w:val="TableNormal"/>
        <w:tblW w:w="1007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075"/>
      </w:tblGrid>
      <w:tr w:rsidR="003F2B4C" w:rsidRPr="00103187" w:rsidTr="003F2B4C">
        <w:trPr>
          <w:trHeight w:val="564"/>
        </w:trPr>
        <w:tc>
          <w:tcPr>
            <w:tcW w:w="100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0EEEC"/>
          </w:tcPr>
          <w:p w:rsidR="003F2B4C" w:rsidRPr="00103187" w:rsidRDefault="003F2B4C" w:rsidP="003F2B4C">
            <w:pPr>
              <w:pStyle w:val="TableParagraph"/>
              <w:spacing w:before="78" w:line="192" w:lineRule="auto"/>
              <w:ind w:left="130"/>
              <w:rPr>
                <w:rFonts w:ascii="微软雅黑" w:eastAsia="微软雅黑" w:hAnsi="微软雅黑"/>
                <w:sz w:val="15"/>
                <w:lang w:eastAsia="zh-CN"/>
              </w:rPr>
            </w:pP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每个</w:t>
            </w:r>
            <w:r w:rsidR="00103187">
              <w:rPr>
                <w:rFonts w:ascii="微软雅黑" w:eastAsia="微软雅黑" w:hAnsi="微软雅黑" w:hint="eastAsia"/>
                <w:sz w:val="15"/>
                <w:lang w:eastAsia="zh-CN"/>
              </w:rPr>
              <w:t>登云数据库一体机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 xml:space="preserve"> X9M-2机架的机架顶层均有2U可用空间，客户可以选择在</w:t>
            </w:r>
            <w:r w:rsidR="00103187">
              <w:rPr>
                <w:rFonts w:ascii="微软雅黑" w:eastAsia="微软雅黑" w:hAnsi="微软雅黑" w:hint="eastAsia"/>
                <w:sz w:val="15"/>
                <w:lang w:eastAsia="zh-CN"/>
              </w:rPr>
              <w:t>登云数据库一体机</w:t>
            </w:r>
            <w:r w:rsidRPr="00103187">
              <w:rPr>
                <w:rFonts w:ascii="微软雅黑" w:eastAsia="微软雅黑" w:hAnsi="微软雅黑"/>
                <w:sz w:val="15"/>
                <w:lang w:eastAsia="zh-CN"/>
              </w:rPr>
              <w:t>机架中利用该空间安装自己的客户端网络以太网交换机，而不是另用一个机架来安装。一些空间、电力和散热限制将适用。</w:t>
            </w:r>
          </w:p>
        </w:tc>
      </w:tr>
    </w:tbl>
    <w:p w:rsidR="003F2B4C" w:rsidRPr="00103187" w:rsidRDefault="003F2B4C">
      <w:pPr>
        <w:rPr>
          <w:rFonts w:ascii="微软雅黑" w:eastAsia="微软雅黑" w:hAnsi="微软雅黑"/>
        </w:rPr>
      </w:pPr>
    </w:p>
    <w:sectPr w:rsidR="003F2B4C" w:rsidRPr="00103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36" w:rsidRDefault="00040536" w:rsidP="00472827">
      <w:r>
        <w:separator/>
      </w:r>
    </w:p>
  </w:endnote>
  <w:endnote w:type="continuationSeparator" w:id="0">
    <w:p w:rsidR="00040536" w:rsidRDefault="00040536" w:rsidP="0047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racle Sans">
    <w:altName w:val="Microsoft YaHei UI"/>
    <w:charset w:val="00"/>
    <w:family w:val="swiss"/>
    <w:pitch w:val="variable"/>
    <w:sig w:usb0="00000001" w:usb1="400060FB" w:usb2="00000000" w:usb3="00000000" w:csb0="0000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36" w:rsidRDefault="00040536" w:rsidP="00472827">
      <w:r>
        <w:separator/>
      </w:r>
    </w:p>
  </w:footnote>
  <w:footnote w:type="continuationSeparator" w:id="0">
    <w:p w:rsidR="00040536" w:rsidRDefault="00040536" w:rsidP="0047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4E3"/>
    <w:multiLevelType w:val="hybridMultilevel"/>
    <w:tmpl w:val="5ED45B2A"/>
    <w:lvl w:ilvl="0" w:tplc="B6988D0C">
      <w:numFmt w:val="bullet"/>
      <w:lvlText w:val=""/>
      <w:lvlJc w:val="left"/>
      <w:pPr>
        <w:ind w:left="624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ABCDBE6">
      <w:numFmt w:val="bullet"/>
      <w:lvlText w:val="•"/>
      <w:lvlJc w:val="left"/>
      <w:pPr>
        <w:ind w:left="852" w:hanging="216"/>
      </w:pPr>
      <w:rPr>
        <w:rFonts w:hint="default"/>
        <w:lang w:val="en-AU" w:eastAsia="en-US" w:bidi="ar-SA"/>
      </w:rPr>
    </w:lvl>
    <w:lvl w:ilvl="2" w:tplc="C09A4CF2">
      <w:numFmt w:val="bullet"/>
      <w:lvlText w:val="•"/>
      <w:lvlJc w:val="left"/>
      <w:pPr>
        <w:ind w:left="1085" w:hanging="216"/>
      </w:pPr>
      <w:rPr>
        <w:rFonts w:hint="default"/>
        <w:lang w:val="en-AU" w:eastAsia="en-US" w:bidi="ar-SA"/>
      </w:rPr>
    </w:lvl>
    <w:lvl w:ilvl="3" w:tplc="77B254D0">
      <w:numFmt w:val="bullet"/>
      <w:lvlText w:val="•"/>
      <w:lvlJc w:val="left"/>
      <w:pPr>
        <w:ind w:left="1317" w:hanging="216"/>
      </w:pPr>
      <w:rPr>
        <w:rFonts w:hint="default"/>
        <w:lang w:val="en-AU" w:eastAsia="en-US" w:bidi="ar-SA"/>
      </w:rPr>
    </w:lvl>
    <w:lvl w:ilvl="4" w:tplc="292E24B6">
      <w:numFmt w:val="bullet"/>
      <w:lvlText w:val="•"/>
      <w:lvlJc w:val="left"/>
      <w:pPr>
        <w:ind w:left="1550" w:hanging="216"/>
      </w:pPr>
      <w:rPr>
        <w:rFonts w:hint="default"/>
        <w:lang w:val="en-AU" w:eastAsia="en-US" w:bidi="ar-SA"/>
      </w:rPr>
    </w:lvl>
    <w:lvl w:ilvl="5" w:tplc="E514CC3C">
      <w:numFmt w:val="bullet"/>
      <w:lvlText w:val="•"/>
      <w:lvlJc w:val="left"/>
      <w:pPr>
        <w:ind w:left="1783" w:hanging="216"/>
      </w:pPr>
      <w:rPr>
        <w:rFonts w:hint="default"/>
        <w:lang w:val="en-AU" w:eastAsia="en-US" w:bidi="ar-SA"/>
      </w:rPr>
    </w:lvl>
    <w:lvl w:ilvl="6" w:tplc="D12AF0F2">
      <w:numFmt w:val="bullet"/>
      <w:lvlText w:val="•"/>
      <w:lvlJc w:val="left"/>
      <w:pPr>
        <w:ind w:left="2015" w:hanging="216"/>
      </w:pPr>
      <w:rPr>
        <w:rFonts w:hint="default"/>
        <w:lang w:val="en-AU" w:eastAsia="en-US" w:bidi="ar-SA"/>
      </w:rPr>
    </w:lvl>
    <w:lvl w:ilvl="7" w:tplc="FEEADEE8">
      <w:numFmt w:val="bullet"/>
      <w:lvlText w:val="•"/>
      <w:lvlJc w:val="left"/>
      <w:pPr>
        <w:ind w:left="2248" w:hanging="216"/>
      </w:pPr>
      <w:rPr>
        <w:rFonts w:hint="default"/>
        <w:lang w:val="en-AU" w:eastAsia="en-US" w:bidi="ar-SA"/>
      </w:rPr>
    </w:lvl>
    <w:lvl w:ilvl="8" w:tplc="E40AD052">
      <w:numFmt w:val="bullet"/>
      <w:lvlText w:val="•"/>
      <w:lvlJc w:val="left"/>
      <w:pPr>
        <w:ind w:left="2480" w:hanging="216"/>
      </w:pPr>
      <w:rPr>
        <w:rFonts w:hint="default"/>
        <w:lang w:val="en-AU" w:eastAsia="en-US" w:bidi="ar-SA"/>
      </w:rPr>
    </w:lvl>
  </w:abstractNum>
  <w:abstractNum w:abstractNumId="1" w15:restartNumberingAfterBreak="0">
    <w:nsid w:val="0E93479B"/>
    <w:multiLevelType w:val="hybridMultilevel"/>
    <w:tmpl w:val="8BFCC7F4"/>
    <w:lvl w:ilvl="0" w:tplc="821E6290">
      <w:numFmt w:val="bullet"/>
      <w:lvlText w:val=""/>
      <w:lvlJc w:val="left"/>
      <w:pPr>
        <w:ind w:left="626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B1CC876">
      <w:numFmt w:val="bullet"/>
      <w:lvlText w:val="•"/>
      <w:lvlJc w:val="left"/>
      <w:pPr>
        <w:ind w:left="851" w:hanging="216"/>
      </w:pPr>
      <w:rPr>
        <w:rFonts w:hint="default"/>
        <w:lang w:val="en-AU" w:eastAsia="en-US" w:bidi="ar-SA"/>
      </w:rPr>
    </w:lvl>
    <w:lvl w:ilvl="2" w:tplc="D8E45B58">
      <w:numFmt w:val="bullet"/>
      <w:lvlText w:val="•"/>
      <w:lvlJc w:val="left"/>
      <w:pPr>
        <w:ind w:left="1083" w:hanging="216"/>
      </w:pPr>
      <w:rPr>
        <w:rFonts w:hint="default"/>
        <w:lang w:val="en-AU" w:eastAsia="en-US" w:bidi="ar-SA"/>
      </w:rPr>
    </w:lvl>
    <w:lvl w:ilvl="3" w:tplc="A1B051EA">
      <w:numFmt w:val="bullet"/>
      <w:lvlText w:val="•"/>
      <w:lvlJc w:val="left"/>
      <w:pPr>
        <w:ind w:left="1315" w:hanging="216"/>
      </w:pPr>
      <w:rPr>
        <w:rFonts w:hint="default"/>
        <w:lang w:val="en-AU" w:eastAsia="en-US" w:bidi="ar-SA"/>
      </w:rPr>
    </w:lvl>
    <w:lvl w:ilvl="4" w:tplc="F0A484FA">
      <w:numFmt w:val="bullet"/>
      <w:lvlText w:val="•"/>
      <w:lvlJc w:val="left"/>
      <w:pPr>
        <w:ind w:left="1546" w:hanging="216"/>
      </w:pPr>
      <w:rPr>
        <w:rFonts w:hint="default"/>
        <w:lang w:val="en-AU" w:eastAsia="en-US" w:bidi="ar-SA"/>
      </w:rPr>
    </w:lvl>
    <w:lvl w:ilvl="5" w:tplc="EB2472CC">
      <w:numFmt w:val="bullet"/>
      <w:lvlText w:val="•"/>
      <w:lvlJc w:val="left"/>
      <w:pPr>
        <w:ind w:left="1778" w:hanging="216"/>
      </w:pPr>
      <w:rPr>
        <w:rFonts w:hint="default"/>
        <w:lang w:val="en-AU" w:eastAsia="en-US" w:bidi="ar-SA"/>
      </w:rPr>
    </w:lvl>
    <w:lvl w:ilvl="6" w:tplc="7AA0CC76">
      <w:numFmt w:val="bullet"/>
      <w:lvlText w:val="•"/>
      <w:lvlJc w:val="left"/>
      <w:pPr>
        <w:ind w:left="2010" w:hanging="216"/>
      </w:pPr>
      <w:rPr>
        <w:rFonts w:hint="default"/>
        <w:lang w:val="en-AU" w:eastAsia="en-US" w:bidi="ar-SA"/>
      </w:rPr>
    </w:lvl>
    <w:lvl w:ilvl="7" w:tplc="5C6E7FB4">
      <w:numFmt w:val="bullet"/>
      <w:lvlText w:val="•"/>
      <w:lvlJc w:val="left"/>
      <w:pPr>
        <w:ind w:left="2241" w:hanging="216"/>
      </w:pPr>
      <w:rPr>
        <w:rFonts w:hint="default"/>
        <w:lang w:val="en-AU" w:eastAsia="en-US" w:bidi="ar-SA"/>
      </w:rPr>
    </w:lvl>
    <w:lvl w:ilvl="8" w:tplc="C0E49524">
      <w:numFmt w:val="bullet"/>
      <w:lvlText w:val="•"/>
      <w:lvlJc w:val="left"/>
      <w:pPr>
        <w:ind w:left="2473" w:hanging="216"/>
      </w:pPr>
      <w:rPr>
        <w:rFonts w:hint="default"/>
        <w:lang w:val="en-AU" w:eastAsia="en-US" w:bidi="ar-SA"/>
      </w:rPr>
    </w:lvl>
  </w:abstractNum>
  <w:abstractNum w:abstractNumId="2" w15:restartNumberingAfterBreak="0">
    <w:nsid w:val="32CA1B10"/>
    <w:multiLevelType w:val="hybridMultilevel"/>
    <w:tmpl w:val="DE923ABA"/>
    <w:lvl w:ilvl="0" w:tplc="4E84A98E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02C2A"/>
        <w:w w:val="100"/>
        <w:sz w:val="15"/>
        <w:szCs w:val="15"/>
        <w:lang w:val="en-AU" w:eastAsia="en-US" w:bidi="ar-SA"/>
      </w:rPr>
    </w:lvl>
    <w:lvl w:ilvl="1" w:tplc="45B48ABA">
      <w:numFmt w:val="bullet"/>
      <w:lvlText w:val="•"/>
      <w:lvlJc w:val="left"/>
      <w:pPr>
        <w:ind w:left="723" w:hanging="360"/>
      </w:pPr>
      <w:rPr>
        <w:rFonts w:hint="default"/>
        <w:lang w:val="en-AU" w:eastAsia="en-US" w:bidi="ar-SA"/>
      </w:rPr>
    </w:lvl>
    <w:lvl w:ilvl="2" w:tplc="6BB4411C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594E581E">
      <w:numFmt w:val="bullet"/>
      <w:lvlText w:val="•"/>
      <w:lvlJc w:val="left"/>
      <w:pPr>
        <w:ind w:left="1209" w:hanging="360"/>
      </w:pPr>
      <w:rPr>
        <w:rFonts w:hint="default"/>
        <w:lang w:val="en-AU" w:eastAsia="en-US" w:bidi="ar-SA"/>
      </w:rPr>
    </w:lvl>
    <w:lvl w:ilvl="4" w:tplc="DFC8A244">
      <w:numFmt w:val="bullet"/>
      <w:lvlText w:val="•"/>
      <w:lvlJc w:val="left"/>
      <w:pPr>
        <w:ind w:left="1452" w:hanging="360"/>
      </w:pPr>
      <w:rPr>
        <w:rFonts w:hint="default"/>
        <w:lang w:val="en-AU" w:eastAsia="en-US" w:bidi="ar-SA"/>
      </w:rPr>
    </w:lvl>
    <w:lvl w:ilvl="5" w:tplc="A950EAE2">
      <w:numFmt w:val="bullet"/>
      <w:lvlText w:val="•"/>
      <w:lvlJc w:val="left"/>
      <w:pPr>
        <w:ind w:left="1695" w:hanging="360"/>
      </w:pPr>
      <w:rPr>
        <w:rFonts w:hint="default"/>
        <w:lang w:val="en-AU" w:eastAsia="en-US" w:bidi="ar-SA"/>
      </w:rPr>
    </w:lvl>
    <w:lvl w:ilvl="6" w:tplc="6B90CE2C">
      <w:numFmt w:val="bullet"/>
      <w:lvlText w:val="•"/>
      <w:lvlJc w:val="left"/>
      <w:pPr>
        <w:ind w:left="1938" w:hanging="360"/>
      </w:pPr>
      <w:rPr>
        <w:rFonts w:hint="default"/>
        <w:lang w:val="en-AU" w:eastAsia="en-US" w:bidi="ar-SA"/>
      </w:rPr>
    </w:lvl>
    <w:lvl w:ilvl="7" w:tplc="08B0BAC6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8" w:tplc="E58E088E">
      <w:numFmt w:val="bullet"/>
      <w:lvlText w:val="•"/>
      <w:lvlJc w:val="left"/>
      <w:pPr>
        <w:ind w:left="242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0B27A14"/>
    <w:multiLevelType w:val="hybridMultilevel"/>
    <w:tmpl w:val="39560678"/>
    <w:lvl w:ilvl="0" w:tplc="AAEA4BE2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02C2A"/>
        <w:w w:val="100"/>
        <w:sz w:val="15"/>
        <w:szCs w:val="15"/>
        <w:lang w:val="en-AU" w:eastAsia="en-US" w:bidi="ar-SA"/>
      </w:rPr>
    </w:lvl>
    <w:lvl w:ilvl="1" w:tplc="6E44BD9C">
      <w:numFmt w:val="bullet"/>
      <w:lvlText w:val="•"/>
      <w:lvlJc w:val="left"/>
      <w:pPr>
        <w:ind w:left="723" w:hanging="360"/>
      </w:pPr>
      <w:rPr>
        <w:rFonts w:hint="default"/>
        <w:lang w:val="en-AU" w:eastAsia="en-US" w:bidi="ar-SA"/>
      </w:rPr>
    </w:lvl>
    <w:lvl w:ilvl="2" w:tplc="93301F5A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2348F240">
      <w:numFmt w:val="bullet"/>
      <w:lvlText w:val="•"/>
      <w:lvlJc w:val="left"/>
      <w:pPr>
        <w:ind w:left="1209" w:hanging="360"/>
      </w:pPr>
      <w:rPr>
        <w:rFonts w:hint="default"/>
        <w:lang w:val="en-AU" w:eastAsia="en-US" w:bidi="ar-SA"/>
      </w:rPr>
    </w:lvl>
    <w:lvl w:ilvl="4" w:tplc="2D929D3A">
      <w:numFmt w:val="bullet"/>
      <w:lvlText w:val="•"/>
      <w:lvlJc w:val="left"/>
      <w:pPr>
        <w:ind w:left="1452" w:hanging="360"/>
      </w:pPr>
      <w:rPr>
        <w:rFonts w:hint="default"/>
        <w:lang w:val="en-AU" w:eastAsia="en-US" w:bidi="ar-SA"/>
      </w:rPr>
    </w:lvl>
    <w:lvl w:ilvl="5" w:tplc="69F8F0E4">
      <w:numFmt w:val="bullet"/>
      <w:lvlText w:val="•"/>
      <w:lvlJc w:val="left"/>
      <w:pPr>
        <w:ind w:left="1695" w:hanging="360"/>
      </w:pPr>
      <w:rPr>
        <w:rFonts w:hint="default"/>
        <w:lang w:val="en-AU" w:eastAsia="en-US" w:bidi="ar-SA"/>
      </w:rPr>
    </w:lvl>
    <w:lvl w:ilvl="6" w:tplc="1AE06C6E">
      <w:numFmt w:val="bullet"/>
      <w:lvlText w:val="•"/>
      <w:lvlJc w:val="left"/>
      <w:pPr>
        <w:ind w:left="1938" w:hanging="360"/>
      </w:pPr>
      <w:rPr>
        <w:rFonts w:hint="default"/>
        <w:lang w:val="en-AU" w:eastAsia="en-US" w:bidi="ar-SA"/>
      </w:rPr>
    </w:lvl>
    <w:lvl w:ilvl="7" w:tplc="4992F18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8" w:tplc="9D04148A">
      <w:numFmt w:val="bullet"/>
      <w:lvlText w:val="•"/>
      <w:lvlJc w:val="left"/>
      <w:pPr>
        <w:ind w:left="2424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6007411C"/>
    <w:multiLevelType w:val="hybridMultilevel"/>
    <w:tmpl w:val="1764A494"/>
    <w:lvl w:ilvl="0" w:tplc="64487E7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02C2A"/>
        <w:w w:val="100"/>
        <w:sz w:val="15"/>
        <w:szCs w:val="15"/>
        <w:lang w:val="en-AU" w:eastAsia="en-US" w:bidi="ar-SA"/>
      </w:rPr>
    </w:lvl>
    <w:lvl w:ilvl="1" w:tplc="1D2A1BB4">
      <w:numFmt w:val="bullet"/>
      <w:lvlText w:val="•"/>
      <w:lvlJc w:val="left"/>
      <w:pPr>
        <w:ind w:left="1613" w:hanging="360"/>
      </w:pPr>
      <w:rPr>
        <w:rFonts w:hint="default"/>
        <w:lang w:val="en-AU" w:eastAsia="en-US" w:bidi="ar-SA"/>
      </w:rPr>
    </w:lvl>
    <w:lvl w:ilvl="2" w:tplc="2F7C1B9C">
      <w:numFmt w:val="bullet"/>
      <w:lvlText w:val="•"/>
      <w:lvlJc w:val="left"/>
      <w:pPr>
        <w:ind w:left="2366" w:hanging="360"/>
      </w:pPr>
      <w:rPr>
        <w:rFonts w:hint="default"/>
        <w:lang w:val="en-AU" w:eastAsia="en-US" w:bidi="ar-SA"/>
      </w:rPr>
    </w:lvl>
    <w:lvl w:ilvl="3" w:tplc="7068B2FE">
      <w:numFmt w:val="bullet"/>
      <w:lvlText w:val="•"/>
      <w:lvlJc w:val="left"/>
      <w:pPr>
        <w:ind w:left="3119" w:hanging="360"/>
      </w:pPr>
      <w:rPr>
        <w:rFonts w:hint="default"/>
        <w:lang w:val="en-AU" w:eastAsia="en-US" w:bidi="ar-SA"/>
      </w:rPr>
    </w:lvl>
    <w:lvl w:ilvl="4" w:tplc="705E4DC4">
      <w:numFmt w:val="bullet"/>
      <w:lvlText w:val="•"/>
      <w:lvlJc w:val="left"/>
      <w:pPr>
        <w:ind w:left="3872" w:hanging="360"/>
      </w:pPr>
      <w:rPr>
        <w:rFonts w:hint="default"/>
        <w:lang w:val="en-AU" w:eastAsia="en-US" w:bidi="ar-SA"/>
      </w:rPr>
    </w:lvl>
    <w:lvl w:ilvl="5" w:tplc="D5188E94">
      <w:numFmt w:val="bullet"/>
      <w:lvlText w:val="•"/>
      <w:lvlJc w:val="left"/>
      <w:pPr>
        <w:ind w:left="4626" w:hanging="360"/>
      </w:pPr>
      <w:rPr>
        <w:rFonts w:hint="default"/>
        <w:lang w:val="en-AU" w:eastAsia="en-US" w:bidi="ar-SA"/>
      </w:rPr>
    </w:lvl>
    <w:lvl w:ilvl="6" w:tplc="4F38A17E">
      <w:numFmt w:val="bullet"/>
      <w:lvlText w:val="•"/>
      <w:lvlJc w:val="left"/>
      <w:pPr>
        <w:ind w:left="5379" w:hanging="360"/>
      </w:pPr>
      <w:rPr>
        <w:rFonts w:hint="default"/>
        <w:lang w:val="en-AU" w:eastAsia="en-US" w:bidi="ar-SA"/>
      </w:rPr>
    </w:lvl>
    <w:lvl w:ilvl="7" w:tplc="D5F258EE">
      <w:numFmt w:val="bullet"/>
      <w:lvlText w:val="•"/>
      <w:lvlJc w:val="left"/>
      <w:pPr>
        <w:ind w:left="6132" w:hanging="360"/>
      </w:pPr>
      <w:rPr>
        <w:rFonts w:hint="default"/>
        <w:lang w:val="en-AU" w:eastAsia="en-US" w:bidi="ar-SA"/>
      </w:rPr>
    </w:lvl>
    <w:lvl w:ilvl="8" w:tplc="3F621054">
      <w:numFmt w:val="bullet"/>
      <w:lvlText w:val="•"/>
      <w:lvlJc w:val="left"/>
      <w:pPr>
        <w:ind w:left="6885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66290470"/>
    <w:multiLevelType w:val="hybridMultilevel"/>
    <w:tmpl w:val="B54EE86A"/>
    <w:lvl w:ilvl="0" w:tplc="BB681844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02C2A"/>
        <w:w w:val="100"/>
        <w:sz w:val="15"/>
        <w:szCs w:val="15"/>
        <w:lang w:val="en-AU" w:eastAsia="en-US" w:bidi="ar-SA"/>
      </w:rPr>
    </w:lvl>
    <w:lvl w:ilvl="1" w:tplc="3B28D5BA">
      <w:numFmt w:val="bullet"/>
      <w:lvlText w:val="•"/>
      <w:lvlJc w:val="left"/>
      <w:pPr>
        <w:ind w:left="723" w:hanging="360"/>
      </w:pPr>
      <w:rPr>
        <w:rFonts w:hint="default"/>
        <w:lang w:val="en-AU" w:eastAsia="en-US" w:bidi="ar-SA"/>
      </w:rPr>
    </w:lvl>
    <w:lvl w:ilvl="2" w:tplc="C162571A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FB4886A6">
      <w:numFmt w:val="bullet"/>
      <w:lvlText w:val="•"/>
      <w:lvlJc w:val="left"/>
      <w:pPr>
        <w:ind w:left="1209" w:hanging="360"/>
      </w:pPr>
      <w:rPr>
        <w:rFonts w:hint="default"/>
        <w:lang w:val="en-AU" w:eastAsia="en-US" w:bidi="ar-SA"/>
      </w:rPr>
    </w:lvl>
    <w:lvl w:ilvl="4" w:tplc="0E729848">
      <w:numFmt w:val="bullet"/>
      <w:lvlText w:val="•"/>
      <w:lvlJc w:val="left"/>
      <w:pPr>
        <w:ind w:left="1452" w:hanging="360"/>
      </w:pPr>
      <w:rPr>
        <w:rFonts w:hint="default"/>
        <w:lang w:val="en-AU" w:eastAsia="en-US" w:bidi="ar-SA"/>
      </w:rPr>
    </w:lvl>
    <w:lvl w:ilvl="5" w:tplc="A19A0B64">
      <w:numFmt w:val="bullet"/>
      <w:lvlText w:val="•"/>
      <w:lvlJc w:val="left"/>
      <w:pPr>
        <w:ind w:left="1695" w:hanging="360"/>
      </w:pPr>
      <w:rPr>
        <w:rFonts w:hint="default"/>
        <w:lang w:val="en-AU" w:eastAsia="en-US" w:bidi="ar-SA"/>
      </w:rPr>
    </w:lvl>
    <w:lvl w:ilvl="6" w:tplc="6B505968">
      <w:numFmt w:val="bullet"/>
      <w:lvlText w:val="•"/>
      <w:lvlJc w:val="left"/>
      <w:pPr>
        <w:ind w:left="1938" w:hanging="360"/>
      </w:pPr>
      <w:rPr>
        <w:rFonts w:hint="default"/>
        <w:lang w:val="en-AU" w:eastAsia="en-US" w:bidi="ar-SA"/>
      </w:rPr>
    </w:lvl>
    <w:lvl w:ilvl="7" w:tplc="62EC86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8" w:tplc="128E5796">
      <w:numFmt w:val="bullet"/>
      <w:lvlText w:val="•"/>
      <w:lvlJc w:val="left"/>
      <w:pPr>
        <w:ind w:left="2424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B"/>
    <w:rsid w:val="000336CB"/>
    <w:rsid w:val="00040536"/>
    <w:rsid w:val="00103187"/>
    <w:rsid w:val="003F2B4C"/>
    <w:rsid w:val="003F5CD7"/>
    <w:rsid w:val="00472827"/>
    <w:rsid w:val="00743949"/>
    <w:rsid w:val="00845162"/>
    <w:rsid w:val="00A6589C"/>
    <w:rsid w:val="00C80974"/>
    <w:rsid w:val="00C93730"/>
    <w:rsid w:val="00D83823"/>
    <w:rsid w:val="00EC352C"/>
    <w:rsid w:val="00E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3E88B-F501-4323-95EC-CC5AAF8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82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72827"/>
    <w:pPr>
      <w:autoSpaceDE w:val="0"/>
      <w:autoSpaceDN w:val="0"/>
      <w:jc w:val="left"/>
    </w:pPr>
    <w:rPr>
      <w:rFonts w:ascii="Oracle Sans" w:eastAsia="Oracle Sans" w:hAnsi="Oracle Sans" w:cs="Oracle Sans"/>
      <w:kern w:val="0"/>
      <w:sz w:val="22"/>
      <w:lang w:val="en-AU" w:eastAsia="en-US"/>
    </w:rPr>
  </w:style>
  <w:style w:type="paragraph" w:styleId="a5">
    <w:name w:val="List Paragraph"/>
    <w:basedOn w:val="a"/>
    <w:uiPriority w:val="34"/>
    <w:qFormat/>
    <w:rsid w:val="00472827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F2B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CB54-E039-48CB-812C-E3E7E76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1464</Words>
  <Characters>8349</Characters>
  <Application>Microsoft Office Word</Application>
  <DocSecurity>0</DocSecurity>
  <Lines>69</Lines>
  <Paragraphs>19</Paragraphs>
  <ScaleCrop>false</ScaleCrop>
  <Company>DC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刘浩谦</dc:creator>
  <cp:keywords/>
  <dc:description/>
  <cp:lastModifiedBy>曹燕华</cp:lastModifiedBy>
  <cp:revision>2</cp:revision>
  <dcterms:created xsi:type="dcterms:W3CDTF">2022-03-01T08:20:00Z</dcterms:created>
  <dcterms:modified xsi:type="dcterms:W3CDTF">2022-03-01T08:20:00Z</dcterms:modified>
</cp:coreProperties>
</file>